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F47" w:rsidRPr="00D9704B" w:rsidRDefault="004E2F47" w:rsidP="00D9704B">
      <w:pPr>
        <w:pStyle w:val="Default"/>
        <w:spacing w:before="60" w:after="60" w:line="276" w:lineRule="auto"/>
      </w:pPr>
    </w:p>
    <w:p w:rsidR="00A93DFD" w:rsidRDefault="00C41460" w:rsidP="00C41460">
      <w:pPr>
        <w:pStyle w:val="Default"/>
        <w:spacing w:before="60" w:after="60" w:line="276" w:lineRule="auto"/>
        <w:jc w:val="center"/>
        <w:rPr>
          <w:b/>
          <w:bCs/>
          <w:color w:val="auto"/>
          <w:sz w:val="28"/>
        </w:rPr>
      </w:pPr>
      <w:r w:rsidRPr="00C41460">
        <w:rPr>
          <w:b/>
          <w:bCs/>
          <w:color w:val="auto"/>
          <w:sz w:val="28"/>
        </w:rPr>
        <w:t>REGULAMIN REKRUTACJI</w:t>
      </w:r>
    </w:p>
    <w:p w:rsidR="004E2F47" w:rsidRPr="00C41460" w:rsidRDefault="00C41460" w:rsidP="00C41460">
      <w:pPr>
        <w:pStyle w:val="Default"/>
        <w:spacing w:before="60" w:after="60" w:line="276" w:lineRule="auto"/>
        <w:jc w:val="center"/>
        <w:rPr>
          <w:b/>
          <w:bCs/>
          <w:color w:val="auto"/>
          <w:sz w:val="28"/>
        </w:rPr>
      </w:pPr>
      <w:r w:rsidRPr="00C41460">
        <w:rPr>
          <w:b/>
          <w:bCs/>
          <w:color w:val="auto"/>
          <w:sz w:val="28"/>
        </w:rPr>
        <w:t>I UCZESTNICTWA W PROJEKCIE</w:t>
      </w:r>
    </w:p>
    <w:p w:rsidR="00AC7454" w:rsidRDefault="00AC7454" w:rsidP="00D9704B">
      <w:pPr>
        <w:pStyle w:val="Default"/>
        <w:spacing w:before="60" w:after="60" w:line="276" w:lineRule="auto"/>
        <w:rPr>
          <w:b/>
          <w:bCs/>
          <w:color w:val="auto"/>
        </w:rPr>
      </w:pPr>
    </w:p>
    <w:p w:rsidR="004E2F47" w:rsidRPr="00D9704B" w:rsidRDefault="004E2F47" w:rsidP="00D9704B">
      <w:pPr>
        <w:pStyle w:val="Default"/>
        <w:spacing w:before="60" w:after="60" w:line="276" w:lineRule="auto"/>
        <w:rPr>
          <w:b/>
          <w:bCs/>
          <w:color w:val="auto"/>
        </w:rPr>
      </w:pPr>
      <w:r w:rsidRPr="00D9704B">
        <w:rPr>
          <w:b/>
          <w:bCs/>
          <w:color w:val="auto"/>
        </w:rPr>
        <w:t xml:space="preserve">Dotyczy: 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b/>
          <w:bCs/>
          <w:color w:val="auto"/>
        </w:rPr>
      </w:pPr>
      <w:r w:rsidRPr="00D9704B">
        <w:rPr>
          <w:b/>
          <w:bCs/>
          <w:color w:val="auto"/>
        </w:rPr>
        <w:t xml:space="preserve">Zadania nr </w:t>
      </w:r>
      <w:r w:rsidR="001D0BC9">
        <w:rPr>
          <w:b/>
          <w:bCs/>
          <w:color w:val="auto"/>
        </w:rPr>
        <w:t>2</w:t>
      </w:r>
      <w:r w:rsidRPr="00D9704B">
        <w:rPr>
          <w:b/>
          <w:bCs/>
          <w:color w:val="auto"/>
        </w:rPr>
        <w:t xml:space="preserve"> – Organizacja usług sąsiedzkich w </w:t>
      </w:r>
      <w:r w:rsidR="001D0BC9">
        <w:rPr>
          <w:b/>
          <w:bCs/>
          <w:color w:val="auto"/>
        </w:rPr>
        <w:t>Gminie Dynów</w:t>
      </w:r>
      <w:r w:rsidRPr="00D9704B">
        <w:rPr>
          <w:b/>
          <w:bCs/>
          <w:color w:val="auto"/>
        </w:rPr>
        <w:t xml:space="preserve"> 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  <w:r w:rsidRPr="00D9704B">
        <w:rPr>
          <w:color w:val="auto"/>
        </w:rPr>
        <w:t>realizowan</w:t>
      </w:r>
      <w:r w:rsidR="007C736A" w:rsidRPr="00D9704B">
        <w:rPr>
          <w:color w:val="auto"/>
        </w:rPr>
        <w:t>ego</w:t>
      </w:r>
      <w:r w:rsidRPr="00D9704B">
        <w:rPr>
          <w:color w:val="auto"/>
        </w:rPr>
        <w:t xml:space="preserve"> w ramach projektu grantowego </w:t>
      </w:r>
      <w:r w:rsidRPr="00D9704B">
        <w:t>pt</w:t>
      </w:r>
      <w:r w:rsidRPr="00D9704B">
        <w:rPr>
          <w:b/>
        </w:rPr>
        <w:t>. „Organizacja usług sąsiedzkich na obszarze LGD Pogórze Przemysko-Dynowskie, wsparcie dla osób 60+ z Miasta i Gminy Dubiecko oraz gmin miejskiej i wiejskiej Dynów”</w:t>
      </w:r>
      <w:r w:rsidRPr="00D9704B">
        <w:rPr>
          <w:color w:val="auto"/>
        </w:rPr>
        <w:t xml:space="preserve">, 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  <w:r w:rsidRPr="00D9704B">
        <w:rPr>
          <w:color w:val="auto"/>
        </w:rPr>
        <w:t>w ramach wdrażania Strategii Rozwoju Lokalnego Kierowanego Przez Społeczność na lata 2023-2029 Lokalnej Grupy Działania „Pogórze Przemysko-Dynowskie”,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  <w:r w:rsidRPr="00D9704B">
        <w:rPr>
          <w:color w:val="auto"/>
        </w:rPr>
        <w:t xml:space="preserve">w ramach programu regionalnego Fundusze Europejskie dla Podkarpacia 2021–2027, Priorytet FEPK.08 Rozwój Lokalny Kierowany Przez Społeczność, 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  <w:r w:rsidRPr="00D9704B">
        <w:rPr>
          <w:color w:val="auto"/>
        </w:rPr>
        <w:t>Działanie FEPK.08.05 Usługi społeczne świadczone w społeczności lokalnej, współfinansowanego ze środków Unii Europejskiej w ramach Europejskiego Funduszu Społecznego Plus, nr FEPK.08.05-IZ.00-0004/25.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b/>
          <w:bCs/>
          <w:color w:val="auto"/>
        </w:rPr>
      </w:pPr>
    </w:p>
    <w:p w:rsidR="004E2F47" w:rsidRPr="00D9704B" w:rsidRDefault="004E2F47" w:rsidP="00C41460">
      <w:pPr>
        <w:pStyle w:val="Default"/>
        <w:spacing w:before="60" w:after="60" w:line="276" w:lineRule="auto"/>
        <w:jc w:val="center"/>
        <w:rPr>
          <w:color w:val="auto"/>
        </w:rPr>
      </w:pPr>
      <w:r w:rsidRPr="00D9704B">
        <w:rPr>
          <w:b/>
          <w:bCs/>
          <w:color w:val="auto"/>
        </w:rPr>
        <w:t>§ 1</w:t>
      </w:r>
    </w:p>
    <w:p w:rsidR="004E2F47" w:rsidRPr="00D9704B" w:rsidRDefault="004E2F47" w:rsidP="00C41460">
      <w:pPr>
        <w:pStyle w:val="Default"/>
        <w:spacing w:before="60" w:after="60" w:line="276" w:lineRule="auto"/>
        <w:jc w:val="center"/>
        <w:rPr>
          <w:color w:val="auto"/>
        </w:rPr>
      </w:pPr>
      <w:r w:rsidRPr="00D9704B">
        <w:rPr>
          <w:b/>
          <w:bCs/>
          <w:color w:val="auto"/>
        </w:rPr>
        <w:t>Definicje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  <w:r w:rsidRPr="00D9704B">
        <w:rPr>
          <w:color w:val="auto"/>
        </w:rPr>
        <w:t xml:space="preserve">Stosowane w treści niniejszego regulaminu pojęcia i skróty oznaczają: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>Beneficjent/</w:t>
      </w:r>
      <w:proofErr w:type="spellStart"/>
      <w:r w:rsidRPr="00D9704B">
        <w:rPr>
          <w:b/>
          <w:bCs/>
          <w:color w:val="auto"/>
        </w:rPr>
        <w:t>Grantodawca</w:t>
      </w:r>
      <w:proofErr w:type="spellEnd"/>
      <w:r w:rsidRPr="00D9704B">
        <w:rPr>
          <w:b/>
          <w:bCs/>
          <w:color w:val="auto"/>
        </w:rPr>
        <w:t xml:space="preserve"> </w:t>
      </w:r>
      <w:r w:rsidRPr="00D9704B">
        <w:rPr>
          <w:color w:val="auto"/>
        </w:rPr>
        <w:t>– Lokalna Grupa Działania „Pogórze Przemysko-Dynowskie”, która zawarła z Zarządem Województwa Podkarpackiego umowę nr FEPK.08.05-IZ.00-000</w:t>
      </w:r>
      <w:r w:rsidR="002C221B" w:rsidRPr="00D9704B">
        <w:rPr>
          <w:color w:val="auto"/>
        </w:rPr>
        <w:t>4</w:t>
      </w:r>
      <w:r w:rsidRPr="00D9704B">
        <w:rPr>
          <w:color w:val="auto"/>
        </w:rPr>
        <w:t xml:space="preserve">/25 na realizację projektu grantowego pt. </w:t>
      </w:r>
      <w:r w:rsidR="002C221B" w:rsidRPr="00D9704B">
        <w:rPr>
          <w:color w:val="auto"/>
        </w:rPr>
        <w:t>„Organizacja usług sąsiedzkich na obszarze LGD Pogórze Przemysko-Dynowskie, wsparcie dla osób 60+ z Miasta i Gminy Dubiecko oraz gmin miejskiej i wiejskiej Dynów”</w:t>
      </w:r>
      <w:r w:rsidRPr="00D9704B">
        <w:rPr>
          <w:color w:val="auto"/>
        </w:rPr>
        <w:t xml:space="preserve">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CST 2021 </w:t>
      </w:r>
      <w:r w:rsidRPr="00D9704B">
        <w:rPr>
          <w:color w:val="auto"/>
        </w:rPr>
        <w:t xml:space="preserve">– Centralny system teleinformatyczny (CST 2021) wykorzystywany w procesie rozliczania projektu grantowego oraz komunikowania się z Instytucją Zarządzającą, zapewniany przez ministra właściwego do spraw rozwoju regionalnego.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Deklaracja udziału w projekcie </w:t>
      </w:r>
      <w:r w:rsidRPr="00D9704B">
        <w:rPr>
          <w:color w:val="auto"/>
        </w:rPr>
        <w:t xml:space="preserve">– dokument wg wzoru stanowiącego </w:t>
      </w:r>
      <w:r w:rsidRPr="00D9704B">
        <w:rPr>
          <w:color w:val="4F81BD" w:themeColor="accent1"/>
        </w:rPr>
        <w:t>załącznik nr 2 do Regulaminu</w:t>
      </w:r>
      <w:r w:rsidRPr="00D9704B">
        <w:rPr>
          <w:color w:val="auto"/>
        </w:rPr>
        <w:t>, w którym osoba potwierdza, że wyraża wolę uczestnictwa</w:t>
      </w:r>
      <w:r w:rsidR="002C221B" w:rsidRPr="00D9704B">
        <w:rPr>
          <w:color w:val="auto"/>
        </w:rPr>
        <w:t xml:space="preserve"> w </w:t>
      </w:r>
      <w:r w:rsidRPr="00D9704B">
        <w:rPr>
          <w:color w:val="auto"/>
        </w:rPr>
        <w:t xml:space="preserve">projekcie, akceptuje warunki udziału w projekcie, w tym zasady rekrutacji i obowiązki uczestnika projektu oraz potwierdza prawdziwość podanych w projekcie danych. Z chwilą podpisania </w:t>
      </w:r>
      <w:r w:rsidR="00C41460">
        <w:rPr>
          <w:color w:val="auto"/>
        </w:rPr>
        <w:t>D</w:t>
      </w:r>
      <w:r w:rsidRPr="00D9704B">
        <w:rPr>
          <w:color w:val="auto"/>
        </w:rPr>
        <w:t xml:space="preserve">eklaracji udziału w projekcie Kandydat staje się uczestnikiem projektu.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EFS+ </w:t>
      </w:r>
      <w:r w:rsidRPr="00D9704B">
        <w:rPr>
          <w:color w:val="auto"/>
        </w:rPr>
        <w:t xml:space="preserve">– Europejski Fundusz Społeczny Plus.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FEP </w:t>
      </w:r>
      <w:r w:rsidRPr="00D9704B">
        <w:rPr>
          <w:color w:val="auto"/>
        </w:rPr>
        <w:t xml:space="preserve">– Program regionalny Fundusze Europejskie dla Podkarpacia 2021-2027.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FE PŻ </w:t>
      </w:r>
      <w:r w:rsidRPr="00D9704B">
        <w:rPr>
          <w:color w:val="auto"/>
        </w:rPr>
        <w:t xml:space="preserve">– Program Fundusze Europejskie na Pomoc Żywnościową 2021-2027.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lastRenderedPageBreak/>
        <w:t xml:space="preserve">Grant </w:t>
      </w:r>
      <w:r w:rsidRPr="00D9704B">
        <w:rPr>
          <w:color w:val="auto"/>
        </w:rPr>
        <w:t xml:space="preserve">– środki finansowe, które beneficjent powierzył </w:t>
      </w:r>
      <w:r w:rsidR="002C221B" w:rsidRPr="00D9704B">
        <w:rPr>
          <w:color w:val="auto"/>
        </w:rPr>
        <w:t>Grantobiorcy</w:t>
      </w:r>
      <w:r w:rsidRPr="00D9704B">
        <w:rPr>
          <w:color w:val="auto"/>
        </w:rPr>
        <w:t xml:space="preserve">, na realizację projektu </w:t>
      </w:r>
      <w:r w:rsidR="00C41460">
        <w:rPr>
          <w:color w:val="auto"/>
        </w:rPr>
        <w:t>–</w:t>
      </w:r>
      <w:r w:rsidRPr="00D9704B">
        <w:rPr>
          <w:color w:val="auto"/>
        </w:rPr>
        <w:t>zadania</w:t>
      </w:r>
      <w:r w:rsidR="00C41460">
        <w:rPr>
          <w:color w:val="auto"/>
        </w:rPr>
        <w:t>,</w:t>
      </w:r>
      <w:r w:rsidRPr="00D9704B">
        <w:rPr>
          <w:color w:val="auto"/>
        </w:rPr>
        <w:t xml:space="preserve"> służącego osiągnięciu celu projektu grantowego.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Grantobiorca/Realizator </w:t>
      </w:r>
      <w:r w:rsidRPr="00D9704B">
        <w:rPr>
          <w:color w:val="auto"/>
        </w:rPr>
        <w:t>–</w:t>
      </w:r>
      <w:r w:rsidRPr="00D9704B">
        <w:rPr>
          <w:b/>
          <w:color w:val="auto"/>
          <w:highlight w:val="yellow"/>
        </w:rPr>
        <w:t>Gmina</w:t>
      </w:r>
      <w:r w:rsidR="001D0BC9">
        <w:rPr>
          <w:b/>
          <w:color w:val="auto"/>
        </w:rPr>
        <w:t xml:space="preserve"> Dynów </w:t>
      </w:r>
      <w:r w:rsidR="001D0BC9" w:rsidRPr="001D0BC9">
        <w:rPr>
          <w:color w:val="auto"/>
        </w:rPr>
        <w:t>d</w:t>
      </w:r>
      <w:r w:rsidRPr="00D9704B">
        <w:rPr>
          <w:color w:val="auto"/>
        </w:rPr>
        <w:t xml:space="preserve">ziałająca poprzez </w:t>
      </w:r>
      <w:r w:rsidRPr="00D9704B">
        <w:rPr>
          <w:color w:val="auto"/>
          <w:highlight w:val="yellow"/>
        </w:rPr>
        <w:t xml:space="preserve">Gminny Ośrodek Pomocy Społecznej </w:t>
      </w:r>
      <w:r w:rsidR="001D0BC9">
        <w:rPr>
          <w:color w:val="auto"/>
          <w:highlight w:val="yellow"/>
        </w:rPr>
        <w:t xml:space="preserve">w Dynowie, </w:t>
      </w:r>
      <w:r w:rsidR="002C221B" w:rsidRPr="00D9704B">
        <w:rPr>
          <w:color w:val="auto"/>
          <w:highlight w:val="yellow"/>
        </w:rPr>
        <w:t xml:space="preserve">ul. </w:t>
      </w:r>
      <w:r w:rsidR="001D0BC9">
        <w:rPr>
          <w:color w:val="auto"/>
          <w:highlight w:val="yellow"/>
        </w:rPr>
        <w:t>Ks. J. Ożoga 2,</w:t>
      </w:r>
      <w:r w:rsidR="002C221B" w:rsidRPr="00D9704B">
        <w:rPr>
          <w:color w:val="auto"/>
          <w:highlight w:val="yellow"/>
        </w:rPr>
        <w:t xml:space="preserve"> 3</w:t>
      </w:r>
      <w:r w:rsidR="001D0BC9">
        <w:rPr>
          <w:color w:val="auto"/>
          <w:highlight w:val="yellow"/>
        </w:rPr>
        <w:t>6 – 065 Dynów</w:t>
      </w:r>
      <w:r w:rsidRPr="00D9704B">
        <w:rPr>
          <w:color w:val="auto"/>
          <w:highlight w:val="yellow"/>
        </w:rPr>
        <w:t>,</w:t>
      </w:r>
      <w:r w:rsidRPr="00D9704B">
        <w:rPr>
          <w:color w:val="auto"/>
        </w:rPr>
        <w:t xml:space="preserve"> realizujący </w:t>
      </w:r>
      <w:r w:rsidR="002C221B" w:rsidRPr="00D9704B">
        <w:rPr>
          <w:b/>
          <w:bCs/>
          <w:color w:val="auto"/>
          <w:highlight w:val="yellow"/>
        </w:rPr>
        <w:t xml:space="preserve">Zadanie nr </w:t>
      </w:r>
      <w:r w:rsidR="001D0BC9">
        <w:rPr>
          <w:b/>
          <w:bCs/>
          <w:color w:val="auto"/>
          <w:highlight w:val="yellow"/>
        </w:rPr>
        <w:t>2</w:t>
      </w:r>
      <w:r w:rsidR="002C221B" w:rsidRPr="00D9704B">
        <w:rPr>
          <w:b/>
          <w:bCs/>
          <w:color w:val="auto"/>
          <w:highlight w:val="yellow"/>
        </w:rPr>
        <w:t xml:space="preserve"> – Organizacja usług sąsiedzkich </w:t>
      </w:r>
      <w:r w:rsidR="001D0BC9">
        <w:rPr>
          <w:b/>
          <w:bCs/>
          <w:color w:val="auto"/>
          <w:highlight w:val="yellow"/>
        </w:rPr>
        <w:t>w</w:t>
      </w:r>
      <w:r w:rsidR="002C221B" w:rsidRPr="00D9704B">
        <w:rPr>
          <w:b/>
          <w:bCs/>
          <w:color w:val="auto"/>
          <w:highlight w:val="yellow"/>
        </w:rPr>
        <w:t xml:space="preserve"> Gminie D</w:t>
      </w:r>
      <w:r w:rsidR="001D0BC9">
        <w:rPr>
          <w:b/>
          <w:bCs/>
          <w:color w:val="auto"/>
          <w:highlight w:val="yellow"/>
        </w:rPr>
        <w:t>ynów</w:t>
      </w:r>
      <w:r w:rsidR="001D0BC9">
        <w:rPr>
          <w:b/>
          <w:bCs/>
          <w:color w:val="auto"/>
        </w:rPr>
        <w:t xml:space="preserve"> </w:t>
      </w:r>
      <w:r w:rsidRPr="00D9704B">
        <w:rPr>
          <w:color w:val="auto"/>
        </w:rPr>
        <w:t xml:space="preserve">w ramach projektu grantowego, w oparciu o umowę o powierzenie grantu nr </w:t>
      </w:r>
      <w:r w:rsidR="00933716" w:rsidRPr="00933716">
        <w:rPr>
          <w:color w:val="auto"/>
          <w:highlight w:val="yellow"/>
        </w:rPr>
        <w:t>1/2026</w:t>
      </w:r>
      <w:r w:rsidR="00933716">
        <w:rPr>
          <w:color w:val="auto"/>
          <w:highlight w:val="yellow"/>
        </w:rPr>
        <w:t>/G</w:t>
      </w:r>
      <w:r w:rsidR="00933716" w:rsidRPr="00933716">
        <w:rPr>
          <w:color w:val="auto"/>
          <w:highlight w:val="yellow"/>
        </w:rPr>
        <w:t>/EFS+/2</w:t>
      </w:r>
      <w:r w:rsidRPr="00D9704B">
        <w:rPr>
          <w:b/>
          <w:bCs/>
          <w:color w:val="auto"/>
        </w:rPr>
        <w:t xml:space="preserve"> </w:t>
      </w:r>
      <w:r w:rsidRPr="00D9704B">
        <w:rPr>
          <w:color w:val="auto"/>
        </w:rPr>
        <w:t xml:space="preserve">z dnia </w:t>
      </w:r>
      <w:r w:rsidR="001D0BC9">
        <w:rPr>
          <w:color w:val="auto"/>
          <w:highlight w:val="yellow"/>
        </w:rPr>
        <w:t>04.05.</w:t>
      </w:r>
      <w:r w:rsidR="002C221B" w:rsidRPr="00D9704B">
        <w:rPr>
          <w:color w:val="auto"/>
          <w:highlight w:val="yellow"/>
        </w:rPr>
        <w:t>2026</w:t>
      </w:r>
      <w:r w:rsidRPr="00D9704B">
        <w:rPr>
          <w:color w:val="auto"/>
          <w:highlight w:val="yellow"/>
        </w:rPr>
        <w:t xml:space="preserve"> r</w:t>
      </w:r>
      <w:r w:rsidRPr="00D9704B">
        <w:rPr>
          <w:color w:val="auto"/>
        </w:rPr>
        <w:t xml:space="preserve">. zawartą z beneficjentem.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Instytucja Zarządzająca (IZ) </w:t>
      </w:r>
      <w:r w:rsidRPr="00D9704B">
        <w:rPr>
          <w:color w:val="auto"/>
        </w:rPr>
        <w:t xml:space="preserve">– Zarząd Województwa Podkarpackiego z siedzibą w Rzeszowie.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>Kandydat/</w:t>
      </w:r>
      <w:proofErr w:type="spellStart"/>
      <w:r w:rsidRPr="00D9704B">
        <w:rPr>
          <w:b/>
          <w:bCs/>
          <w:color w:val="auto"/>
        </w:rPr>
        <w:t>ka</w:t>
      </w:r>
      <w:proofErr w:type="spellEnd"/>
      <w:r w:rsidRPr="00D9704B">
        <w:rPr>
          <w:b/>
          <w:bCs/>
          <w:color w:val="auto"/>
        </w:rPr>
        <w:t xml:space="preserve"> </w:t>
      </w:r>
      <w:r w:rsidRPr="00D9704B">
        <w:rPr>
          <w:color w:val="auto"/>
        </w:rPr>
        <w:t>– osoba zainteresowana udziałem w projekcie</w:t>
      </w:r>
      <w:r w:rsidR="00C41460">
        <w:rPr>
          <w:color w:val="auto"/>
        </w:rPr>
        <w:t>, w tym: osoba potrzebująca wsparcia w codziennym funkcjonowaniu</w:t>
      </w:r>
      <w:r w:rsidRPr="00D9704B">
        <w:rPr>
          <w:color w:val="auto"/>
        </w:rPr>
        <w:t>, która złożyła form</w:t>
      </w:r>
      <w:r w:rsidR="00C41460">
        <w:rPr>
          <w:color w:val="auto"/>
        </w:rPr>
        <w:t>ularz rekrutacyjny do projektu; osoba wskazana na kandydata na osobę wykonującą usługi sąsiedzkie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LGD </w:t>
      </w:r>
      <w:r w:rsidRPr="00D9704B">
        <w:rPr>
          <w:color w:val="auto"/>
        </w:rPr>
        <w:t>- Lokalna Grupa Działania „</w:t>
      </w:r>
      <w:r w:rsidR="002C221B" w:rsidRPr="00D9704B">
        <w:rPr>
          <w:color w:val="auto"/>
        </w:rPr>
        <w:t>Pogórze Przemysko-Dynowskie</w:t>
      </w:r>
      <w:r w:rsidRPr="00D9704B">
        <w:rPr>
          <w:color w:val="auto"/>
        </w:rPr>
        <w:t xml:space="preserve">”, </w:t>
      </w:r>
      <w:r w:rsidR="002C221B" w:rsidRPr="00D9704B">
        <w:rPr>
          <w:color w:val="auto"/>
        </w:rPr>
        <w:t>ul. Pawła Drzewińskiego 5, 37-750 Dubiecko</w:t>
      </w:r>
      <w:r w:rsidRPr="00D9704B">
        <w:rPr>
          <w:color w:val="auto"/>
        </w:rPr>
        <w:t xml:space="preserve">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LSR </w:t>
      </w:r>
      <w:r w:rsidRPr="00D9704B">
        <w:rPr>
          <w:color w:val="auto"/>
        </w:rPr>
        <w:t>– Strategia Rozwoju Lokalnego kierowanego przez społeczność na lata 2023 – 2029 Lokaln</w:t>
      </w:r>
      <w:r w:rsidR="002C221B" w:rsidRPr="00D9704B">
        <w:rPr>
          <w:color w:val="auto"/>
        </w:rPr>
        <w:t>ej</w:t>
      </w:r>
      <w:r w:rsidRPr="00D9704B">
        <w:rPr>
          <w:color w:val="auto"/>
        </w:rPr>
        <w:t xml:space="preserve"> Grup</w:t>
      </w:r>
      <w:r w:rsidR="002C221B" w:rsidRPr="00D9704B">
        <w:rPr>
          <w:color w:val="auto"/>
        </w:rPr>
        <w:t>y</w:t>
      </w:r>
      <w:r w:rsidRPr="00D9704B">
        <w:rPr>
          <w:color w:val="auto"/>
        </w:rPr>
        <w:t xml:space="preserve"> Działania „</w:t>
      </w:r>
      <w:r w:rsidR="002C221B" w:rsidRPr="00D9704B">
        <w:rPr>
          <w:color w:val="auto"/>
        </w:rPr>
        <w:t>Pogórze Przemysko-Dynowskie</w:t>
      </w:r>
      <w:r w:rsidRPr="00D9704B">
        <w:rPr>
          <w:color w:val="auto"/>
        </w:rPr>
        <w:t xml:space="preserve">”.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Projekt </w:t>
      </w:r>
      <w:r w:rsidRPr="00D9704B">
        <w:rPr>
          <w:color w:val="auto"/>
        </w:rPr>
        <w:t xml:space="preserve">– </w:t>
      </w:r>
      <w:r w:rsidR="00C41460">
        <w:rPr>
          <w:b/>
          <w:bCs/>
          <w:color w:val="auto"/>
          <w:highlight w:val="yellow"/>
        </w:rPr>
        <w:t xml:space="preserve">Zadanie nr </w:t>
      </w:r>
      <w:r w:rsidR="001D0BC9">
        <w:rPr>
          <w:b/>
          <w:bCs/>
          <w:color w:val="auto"/>
          <w:highlight w:val="yellow"/>
        </w:rPr>
        <w:t>2</w:t>
      </w:r>
      <w:r w:rsidR="00C41460">
        <w:rPr>
          <w:b/>
          <w:bCs/>
          <w:color w:val="auto"/>
          <w:highlight w:val="yellow"/>
        </w:rPr>
        <w:t>.</w:t>
      </w:r>
      <w:r w:rsidR="002C221B" w:rsidRPr="00D9704B">
        <w:rPr>
          <w:b/>
          <w:bCs/>
          <w:color w:val="auto"/>
          <w:highlight w:val="yellow"/>
        </w:rPr>
        <w:t xml:space="preserve"> Organizacja usług sąsiedzkich w Gminie D</w:t>
      </w:r>
      <w:r w:rsidR="001D0BC9">
        <w:rPr>
          <w:b/>
          <w:bCs/>
          <w:color w:val="auto"/>
          <w:highlight w:val="yellow"/>
        </w:rPr>
        <w:t>ynów</w:t>
      </w:r>
      <w:r w:rsidRPr="00D9704B">
        <w:rPr>
          <w:color w:val="auto"/>
        </w:rPr>
        <w:t>, służące osiągnięciu celu projektu grantowego oraz realizowane w ramach projektu grantowego</w:t>
      </w:r>
      <w:r w:rsidR="002C221B" w:rsidRPr="00D9704B">
        <w:rPr>
          <w:color w:val="auto"/>
        </w:rPr>
        <w:t xml:space="preserve"> </w:t>
      </w:r>
      <w:r w:rsidR="002C221B" w:rsidRPr="00D9704B">
        <w:rPr>
          <w:b/>
        </w:rPr>
        <w:t>„Organizacja usług sąsiedzkich na obszarze LGD Pogórze Przemysko-Dynowskie, wsparcie dla osób 60+ z Miasta i Gminy Dubiecko oraz gmin miejskiej i wiejskiej Dynów”</w:t>
      </w:r>
      <w:r w:rsidR="002C221B" w:rsidRPr="00D9704B">
        <w:rPr>
          <w:color w:val="auto"/>
        </w:rPr>
        <w:t>.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Projekt grantowy </w:t>
      </w:r>
      <w:r w:rsidRPr="00D9704B">
        <w:rPr>
          <w:color w:val="auto"/>
        </w:rPr>
        <w:t xml:space="preserve">– operacja pn. </w:t>
      </w:r>
      <w:r w:rsidR="002C221B" w:rsidRPr="00D9704B">
        <w:rPr>
          <w:b/>
        </w:rPr>
        <w:t>„Organizacja usług sąsiedzkich na obszarze LGD Pogórze Przemysko-Dynowskie, wsparcie dla osób 60+ z Miasta i Gminy Dubiecko oraz gmin miejskiej i wiejskiej Dynów”</w:t>
      </w:r>
      <w:r w:rsidRPr="00D9704B">
        <w:rPr>
          <w:color w:val="auto"/>
        </w:rPr>
        <w:t xml:space="preserve"> realizowana przez Lokaln</w:t>
      </w:r>
      <w:r w:rsidR="002C221B" w:rsidRPr="00D9704B">
        <w:rPr>
          <w:color w:val="auto"/>
        </w:rPr>
        <w:t xml:space="preserve">ą </w:t>
      </w:r>
      <w:r w:rsidRPr="00D9704B">
        <w:rPr>
          <w:color w:val="auto"/>
        </w:rPr>
        <w:t>Grup</w:t>
      </w:r>
      <w:r w:rsidR="002C221B" w:rsidRPr="00D9704B">
        <w:rPr>
          <w:color w:val="auto"/>
        </w:rPr>
        <w:t>ę</w:t>
      </w:r>
      <w:r w:rsidRPr="00D9704B">
        <w:rPr>
          <w:color w:val="auto"/>
        </w:rPr>
        <w:t xml:space="preserve"> Działania „</w:t>
      </w:r>
      <w:r w:rsidR="002C221B" w:rsidRPr="00D9704B">
        <w:rPr>
          <w:color w:val="auto"/>
        </w:rPr>
        <w:t>Pogórze Przemysko-Dynowskie</w:t>
      </w:r>
      <w:r w:rsidRPr="00D9704B">
        <w:rPr>
          <w:color w:val="auto"/>
        </w:rPr>
        <w:t>” w ramach wdrażania Strategii Rozwoju Lokalnego Kierowanego Przez Społeczność na lata 2023-2029 Lokaln</w:t>
      </w:r>
      <w:r w:rsidR="002C221B" w:rsidRPr="00D9704B">
        <w:rPr>
          <w:color w:val="auto"/>
        </w:rPr>
        <w:t>ej</w:t>
      </w:r>
      <w:r w:rsidRPr="00D9704B">
        <w:rPr>
          <w:color w:val="auto"/>
        </w:rPr>
        <w:t xml:space="preserve"> Grup</w:t>
      </w:r>
      <w:r w:rsidR="002C221B" w:rsidRPr="00D9704B">
        <w:rPr>
          <w:color w:val="auto"/>
        </w:rPr>
        <w:t>y</w:t>
      </w:r>
      <w:r w:rsidRPr="00D9704B">
        <w:rPr>
          <w:color w:val="auto"/>
        </w:rPr>
        <w:t xml:space="preserve"> Działania „</w:t>
      </w:r>
      <w:r w:rsidR="002C221B" w:rsidRPr="00D9704B">
        <w:rPr>
          <w:color w:val="auto"/>
        </w:rPr>
        <w:t>Pogórze Przemysko-Dynowskie</w:t>
      </w:r>
      <w:r w:rsidRPr="00D9704B">
        <w:rPr>
          <w:color w:val="auto"/>
        </w:rPr>
        <w:t>” w ramach programu regionalnego Fundusze Europejskie dla Podkarpacia 2021–2027, Priorytet FEPK.08 Rozwój Lokalny Kierowany Przez Społeczność, Działanie FEPK.08.05 Usługi społeczne świadczone w społeczności lokalnej, współfinansowanego ze środków Unii Europejskiej w ramach Europejskiego Funduszu Społecznego Plus, nr FEPK.08.05-IZ.00-000</w:t>
      </w:r>
      <w:r w:rsidR="002C221B" w:rsidRPr="00D9704B">
        <w:rPr>
          <w:color w:val="auto"/>
        </w:rPr>
        <w:t>4</w:t>
      </w:r>
      <w:r w:rsidRPr="00D9704B">
        <w:rPr>
          <w:color w:val="auto"/>
        </w:rPr>
        <w:t xml:space="preserve">/25.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Regulamin </w:t>
      </w:r>
      <w:r w:rsidRPr="00D9704B">
        <w:rPr>
          <w:color w:val="auto"/>
        </w:rPr>
        <w:t xml:space="preserve">– niniejszy dokument określający zasady rekrutacji i uczestnictwa w projekcie, realizowanym przez </w:t>
      </w:r>
      <w:r w:rsidR="002C221B" w:rsidRPr="00D9704B">
        <w:rPr>
          <w:color w:val="auto"/>
        </w:rPr>
        <w:t>Grantobiorcę</w:t>
      </w:r>
      <w:r w:rsidRPr="00D9704B">
        <w:rPr>
          <w:color w:val="auto"/>
        </w:rPr>
        <w:t xml:space="preserve"> w ramach projektu grantowego.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RODO </w:t>
      </w:r>
      <w:r w:rsidRPr="00D9704B">
        <w:rPr>
          <w:color w:val="auto"/>
        </w:rPr>
        <w:t xml:space="preserve">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(Dz.Urz.UE.L.119.1).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lastRenderedPageBreak/>
        <w:t xml:space="preserve">SL2021 </w:t>
      </w:r>
      <w:r w:rsidRPr="00D9704B">
        <w:rPr>
          <w:color w:val="auto"/>
        </w:rPr>
        <w:t xml:space="preserve">– aplikacja CST2021 umożliwiająca Beneficjentowi rozliczanie projektu grantowego do którego dostęp posiadają osoby wskazane przez Beneficjenta.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SM EFS </w:t>
      </w:r>
      <w:r w:rsidRPr="00D9704B">
        <w:rPr>
          <w:color w:val="auto"/>
        </w:rPr>
        <w:t xml:space="preserve">– System Monitorowania Europejskiego Funduszu Społecznego, narzędzie informatyczne przeznaczone do obsługi procesu gromadzenia i monitorowania danych podmiotów i uczestników otrzymujących wsparcie w ramach projektów realizowanych ze środków EFS+. </w:t>
      </w:r>
    </w:p>
    <w:p w:rsidR="004E2F47" w:rsidRPr="00D9704B" w:rsidRDefault="009B531D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>Uczestni</w:t>
      </w:r>
      <w:r w:rsidR="004E2F47" w:rsidRPr="00D9704B">
        <w:rPr>
          <w:b/>
          <w:bCs/>
          <w:color w:val="auto"/>
        </w:rPr>
        <w:t xml:space="preserve">k Projektu (UP) </w:t>
      </w:r>
      <w:r w:rsidR="004E2F47" w:rsidRPr="00D9704B">
        <w:rPr>
          <w:color w:val="auto"/>
        </w:rPr>
        <w:t xml:space="preserve">– </w:t>
      </w:r>
      <w:r w:rsidRPr="00D9704B">
        <w:rPr>
          <w:color w:val="auto"/>
        </w:rPr>
        <w:t xml:space="preserve">kobieta lub mężczyzna, </w:t>
      </w:r>
      <w:r w:rsidR="002A3129" w:rsidRPr="00D9704B">
        <w:rPr>
          <w:color w:val="auto"/>
        </w:rPr>
        <w:t xml:space="preserve">osoba wspierana oraz </w:t>
      </w:r>
      <w:r w:rsidR="004E2F47" w:rsidRPr="00D9704B">
        <w:rPr>
          <w:color w:val="auto"/>
        </w:rPr>
        <w:t xml:space="preserve">osoba </w:t>
      </w:r>
      <w:r w:rsidR="002A3129" w:rsidRPr="00D9704B">
        <w:rPr>
          <w:color w:val="auto"/>
        </w:rPr>
        <w:t xml:space="preserve">wspierająca, </w:t>
      </w:r>
      <w:r w:rsidR="004E2F47" w:rsidRPr="00D9704B">
        <w:rPr>
          <w:color w:val="auto"/>
        </w:rPr>
        <w:t>zakwalifikowan</w:t>
      </w:r>
      <w:r w:rsidRPr="00D9704B">
        <w:rPr>
          <w:color w:val="auto"/>
        </w:rPr>
        <w:t>a</w:t>
      </w:r>
      <w:r w:rsidR="004E2F47" w:rsidRPr="00D9704B">
        <w:rPr>
          <w:color w:val="auto"/>
        </w:rPr>
        <w:t xml:space="preserve"> do udziału w projekcie, a tym samym do projektu grantowego, zgodnie z zasadami określonymi w niniejszym Regulaminie, która podpisała „</w:t>
      </w:r>
      <w:r w:rsidR="004E2F47" w:rsidRPr="00D9704B">
        <w:rPr>
          <w:color w:val="4F81BD" w:themeColor="accent1"/>
        </w:rPr>
        <w:t>Deklarację udziału w projekcie</w:t>
      </w:r>
      <w:r w:rsidR="004E2F47" w:rsidRPr="00D9704B">
        <w:rPr>
          <w:color w:val="auto"/>
        </w:rPr>
        <w:t xml:space="preserve">” oraz bezpośrednio korzystająca ze wsparcia w ramach projektu </w:t>
      </w:r>
      <w:r w:rsidR="002A3129" w:rsidRPr="00D9704B">
        <w:rPr>
          <w:color w:val="auto"/>
        </w:rPr>
        <w:t xml:space="preserve">jako osoba wspierana </w:t>
      </w:r>
      <w:r w:rsidR="00C41460">
        <w:rPr>
          <w:color w:val="auto"/>
        </w:rPr>
        <w:t>lub</w:t>
      </w:r>
      <w:r w:rsidR="002A3129" w:rsidRPr="00D9704B">
        <w:rPr>
          <w:color w:val="auto"/>
        </w:rPr>
        <w:t xml:space="preserve"> jako osoba wspierająca – świadcząca usługi opiekuńcze, </w:t>
      </w:r>
      <w:r w:rsidR="004E2F47" w:rsidRPr="00D9704B">
        <w:rPr>
          <w:color w:val="auto"/>
        </w:rPr>
        <w:t xml:space="preserve">w oparciu o zawartą umowę – </w:t>
      </w:r>
      <w:r w:rsidR="002C221B" w:rsidRPr="00D9704B">
        <w:rPr>
          <w:color w:val="auto"/>
        </w:rPr>
        <w:t xml:space="preserve">porozumienie </w:t>
      </w:r>
      <w:r w:rsidR="004E2F47" w:rsidRPr="00D9704B">
        <w:rPr>
          <w:color w:val="auto"/>
        </w:rPr>
        <w:t>trójstronn</w:t>
      </w:r>
      <w:r w:rsidR="002C221B" w:rsidRPr="00D9704B">
        <w:rPr>
          <w:color w:val="auto"/>
        </w:rPr>
        <w:t>e</w:t>
      </w:r>
      <w:r w:rsidR="004E2F47" w:rsidRPr="00D9704B">
        <w:rPr>
          <w:color w:val="auto"/>
        </w:rPr>
        <w:t xml:space="preserve">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Opiekun faktyczny (nieformalny) </w:t>
      </w:r>
      <w:r w:rsidRPr="00D9704B">
        <w:rPr>
          <w:color w:val="auto"/>
        </w:rPr>
        <w:t xml:space="preserve">–osoba opiekującą się osobą potrzebującą wsparcia w codziennym funkcjonowaniu, niebędąca opiekunem formalnym (zawodowym) i niepobierająca wynagrodzenia z tytułu sprawowania takiej opieki (nie dotyczy rodziców zastępczych), najczęściej członek rodziny.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Osoba z niepełnosprawnościami </w:t>
      </w:r>
      <w:r w:rsidRPr="00D9704B">
        <w:rPr>
          <w:color w:val="auto"/>
        </w:rPr>
        <w:t xml:space="preserve">– osoby niepełnosprawne w świetle przepisów ustawy z dnia 27 sierpnia 1997 r. o rehabilitacji zawodowej i społecznej oraz zatrudnianiu osób niepełnosprawnych, a także osoby z zaburzeniami psychicznymi, o których mowa w ustawie z dnia 19 sierpnia 1994 r. o ochronie zdrowia psychicznego tj. osoby z odpowiednim orzeczeniem lub innym dokumentem poświadczającym stan zdrowia.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Osoba z niepełnosprawnością sprzężoną </w:t>
      </w:r>
      <w:r w:rsidRPr="00D9704B">
        <w:rPr>
          <w:color w:val="auto"/>
        </w:rPr>
        <w:t xml:space="preserve">– osoba, u której stwierdzono występowanie dwóch lub więcej niepełnosprawności.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Osoba potrzebująca wsparcia w codziennym funkcjonowaniu </w:t>
      </w:r>
      <w:r w:rsidRPr="00D9704B">
        <w:rPr>
          <w:color w:val="auto"/>
        </w:rPr>
        <w:t xml:space="preserve">–osoba, która ze względu na wiek, stan zdrowia lub niepełnosprawność wymaga opieki lub wsparcia w związku z niemożnością samodzielnego wykonywania co najmniej jednej z podstawowych czynności dnia codziennego.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Osoba samotna </w:t>
      </w:r>
      <w:r w:rsidRPr="00D9704B">
        <w:rPr>
          <w:color w:val="auto"/>
        </w:rPr>
        <w:t xml:space="preserve">– osobę samotnie gospodarującą, niepozostającą w związku małżeńskim i nieposiadającą wstępnych ani zstępnych.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Osoba samotnie gospodarująca </w:t>
      </w:r>
      <w:r w:rsidRPr="00D9704B">
        <w:rPr>
          <w:color w:val="auto"/>
        </w:rPr>
        <w:t>– osoba prowadzącą jednoosobowe</w:t>
      </w:r>
      <w:r w:rsidR="009A29D1" w:rsidRPr="00D9704B">
        <w:rPr>
          <w:color w:val="auto"/>
        </w:rPr>
        <w:t xml:space="preserve"> </w:t>
      </w:r>
      <w:r w:rsidRPr="00D9704B">
        <w:rPr>
          <w:color w:val="auto"/>
        </w:rPr>
        <w:t xml:space="preserve">gospodarstwo domowe.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Osoba starsza </w:t>
      </w:r>
      <w:r w:rsidRPr="00D9704B">
        <w:rPr>
          <w:color w:val="auto"/>
        </w:rPr>
        <w:t xml:space="preserve">–zgodnie z art. 4 Ustawy z dnia 11 września 2015 r. o osobach starszych za osobę starszą uznaje się osobę, która ukończyła 60 rok życia. </w:t>
      </w:r>
    </w:p>
    <w:p w:rsidR="002A3129" w:rsidRPr="00D9704B" w:rsidRDefault="002A3129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b/>
          <w:bCs/>
          <w:color w:val="auto"/>
        </w:rPr>
      </w:pPr>
      <w:r w:rsidRPr="00D9704B">
        <w:rPr>
          <w:b/>
          <w:bCs/>
          <w:color w:val="auto"/>
        </w:rPr>
        <w:t xml:space="preserve">Osoba wspierana </w:t>
      </w:r>
      <w:r w:rsidRPr="00D9704B">
        <w:rPr>
          <w:bCs/>
          <w:color w:val="auto"/>
        </w:rPr>
        <w:t>– osoba</w:t>
      </w:r>
      <w:r w:rsidR="00C41460">
        <w:rPr>
          <w:bCs/>
          <w:color w:val="auto"/>
        </w:rPr>
        <w:t>,</w:t>
      </w:r>
      <w:r w:rsidRPr="00D9704B">
        <w:rPr>
          <w:bCs/>
          <w:color w:val="auto"/>
        </w:rPr>
        <w:t xml:space="preserve"> na rzecz której świadczone są sąsiedzkie usługi opiekuńcze.</w:t>
      </w:r>
    </w:p>
    <w:p w:rsidR="002A3129" w:rsidRPr="00D9704B" w:rsidRDefault="002A3129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Osoba wspierająca </w:t>
      </w:r>
      <w:r w:rsidR="00D24B32" w:rsidRPr="00D9704B">
        <w:rPr>
          <w:b/>
          <w:bCs/>
          <w:color w:val="auto"/>
        </w:rPr>
        <w:t xml:space="preserve">(udzielająca wsparcia) </w:t>
      </w:r>
      <w:r w:rsidR="009059B6" w:rsidRPr="00D9704B">
        <w:rPr>
          <w:bCs/>
          <w:color w:val="auto"/>
        </w:rPr>
        <w:t>–</w:t>
      </w:r>
      <w:r w:rsidRPr="00D9704B">
        <w:rPr>
          <w:bCs/>
          <w:color w:val="auto"/>
        </w:rPr>
        <w:t xml:space="preserve"> </w:t>
      </w:r>
      <w:r w:rsidR="009059B6" w:rsidRPr="00D9704B">
        <w:rPr>
          <w:bCs/>
          <w:color w:val="auto"/>
        </w:rPr>
        <w:t>osoba która wykonuje/ świadczy sąsiedzkie usługi opiekuńcze.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lastRenderedPageBreak/>
        <w:t xml:space="preserve">Usługi sąsiedzkie </w:t>
      </w:r>
      <w:r w:rsidRPr="00D9704B">
        <w:rPr>
          <w:color w:val="auto"/>
        </w:rPr>
        <w:t xml:space="preserve">– usługi obejmujące pomoc w zaspokajaniu podstawowych potrzeb życiowych, podstawową opiekę higieniczno-pielęgnacyjną, przez którą należy rozumieć formy wsparcia niewymagające specjalistycznej wiedzy i kompetencji, oraz, w miarę potrzeb i możliwości, zapewnienie kontaktów z otoczeniem.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Usługi opiekuńcze </w:t>
      </w:r>
      <w:r w:rsidRPr="00D9704B">
        <w:rPr>
          <w:color w:val="auto"/>
        </w:rPr>
        <w:t xml:space="preserve">– pomoc w zaspokajaniu codziennych potrzeb życiowych, opiekę higieniczną, zaleconą przez lekarza pielęgnację oraz, w miarę możliwości, zapewnienie kontaktów z otoczeniem. </w:t>
      </w:r>
    </w:p>
    <w:p w:rsidR="004E2F47" w:rsidRPr="00D9704B" w:rsidRDefault="009A29D1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>Ustaw</w:t>
      </w:r>
      <w:r w:rsidR="004E2F47" w:rsidRPr="00D9704B">
        <w:rPr>
          <w:b/>
          <w:bCs/>
          <w:color w:val="auto"/>
        </w:rPr>
        <w:t xml:space="preserve">a o pomocy społecznej </w:t>
      </w:r>
      <w:r w:rsidR="004E2F47" w:rsidRPr="00D9704B">
        <w:rPr>
          <w:color w:val="auto"/>
        </w:rPr>
        <w:t>– Ustawa z dnia 12 marca 2004 r. o pomocy społecznej (</w:t>
      </w:r>
      <w:proofErr w:type="spellStart"/>
      <w:r w:rsidR="004E2F47" w:rsidRPr="00D9704B">
        <w:rPr>
          <w:color w:val="auto"/>
        </w:rPr>
        <w:t>t.j</w:t>
      </w:r>
      <w:proofErr w:type="spellEnd"/>
      <w:r w:rsidR="004E2F47" w:rsidRPr="00D9704B">
        <w:rPr>
          <w:color w:val="auto"/>
        </w:rPr>
        <w:t xml:space="preserve">. Dz. U. z 2024 r. poz. 1283 z późn. zm.). </w:t>
      </w:r>
    </w:p>
    <w:p w:rsidR="004E2F47" w:rsidRPr="00D9704B" w:rsidRDefault="004E2F47" w:rsidP="00B75010">
      <w:pPr>
        <w:pStyle w:val="Default"/>
        <w:numPr>
          <w:ilvl w:val="0"/>
          <w:numId w:val="33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Sąsiedzkie usługi opiekuńcze </w:t>
      </w:r>
      <w:r w:rsidRPr="00D9704B">
        <w:rPr>
          <w:color w:val="auto"/>
        </w:rPr>
        <w:t>– usługi opiekuńcze w miejscu zamieszkania dostosowane do indywidualny</w:t>
      </w:r>
      <w:r w:rsidR="009B531D" w:rsidRPr="00D9704B">
        <w:rPr>
          <w:color w:val="auto"/>
        </w:rPr>
        <w:t>ch potrzeb Uczestni</w:t>
      </w:r>
      <w:r w:rsidRPr="00D9704B">
        <w:rPr>
          <w:color w:val="auto"/>
        </w:rPr>
        <w:t>ka Projektu, świadczone przez osoby zamieszkujące w najbliższej okolicy niebędące osobami</w:t>
      </w:r>
      <w:r w:rsidR="00D334DB" w:rsidRPr="00D9704B">
        <w:rPr>
          <w:color w:val="auto"/>
        </w:rPr>
        <w:t xml:space="preserve"> </w:t>
      </w:r>
      <w:r w:rsidRPr="00D9704B">
        <w:rPr>
          <w:color w:val="auto"/>
        </w:rPr>
        <w:t xml:space="preserve">spokrewnionymi/spowinowaconymi w linii prostej z Uczestnikiem Projektu, obejmujące pomoc w podstawowych, codziennych czynnościach domowych i życiowych, w szczególności: </w:t>
      </w:r>
    </w:p>
    <w:p w:rsidR="004E2F47" w:rsidRPr="00D9704B" w:rsidRDefault="004E2F47" w:rsidP="00DA3607">
      <w:pPr>
        <w:pStyle w:val="Default"/>
        <w:numPr>
          <w:ilvl w:val="0"/>
          <w:numId w:val="31"/>
        </w:numPr>
        <w:tabs>
          <w:tab w:val="left" w:pos="1134"/>
        </w:tabs>
        <w:spacing w:before="60" w:after="60" w:line="276" w:lineRule="auto"/>
        <w:ind w:left="851" w:hanging="284"/>
        <w:rPr>
          <w:color w:val="auto"/>
        </w:rPr>
      </w:pPr>
      <w:r w:rsidRPr="00D9704B">
        <w:rPr>
          <w:color w:val="auto"/>
        </w:rPr>
        <w:t>pomoc w zaspokajaniu codziennych potrzeb życiowych (np. dokonywaniu zakupów podstawowych artykułów; pomoc w przygotowywaniu i podawaniu posiłków; pomoc w wykonywaniu prac porządkowych w gospodarstwie domowym; pomoc w praniu odzieży i bielizny; pomoc w uiszczaniu opłat, w dotarciu do lekarzy, placówek i urzędów, w tym kontaktowanie się w sprawach urzędowych w imieniu osoby objętej usługą, informowanie rodziny lub właściwych służb o pogorszeniu stanu zdrowia lub sytuacjach kryzysowych)</w:t>
      </w:r>
      <w:r w:rsidR="009A29D1" w:rsidRPr="00D9704B">
        <w:rPr>
          <w:rStyle w:val="Odwoanieprzypisudolnego"/>
          <w:color w:val="auto"/>
        </w:rPr>
        <w:footnoteReference w:id="1"/>
      </w:r>
      <w:r w:rsidRPr="00D9704B">
        <w:rPr>
          <w:color w:val="auto"/>
        </w:rPr>
        <w:t xml:space="preserve">; </w:t>
      </w:r>
    </w:p>
    <w:p w:rsidR="004E2F47" w:rsidRPr="00D9704B" w:rsidRDefault="004E2F47" w:rsidP="00DA3607">
      <w:pPr>
        <w:pStyle w:val="Default"/>
        <w:numPr>
          <w:ilvl w:val="0"/>
          <w:numId w:val="31"/>
        </w:numPr>
        <w:tabs>
          <w:tab w:val="left" w:pos="1134"/>
        </w:tabs>
        <w:spacing w:before="60" w:after="60" w:line="276" w:lineRule="auto"/>
        <w:ind w:left="851" w:hanging="284"/>
        <w:rPr>
          <w:color w:val="auto"/>
        </w:rPr>
      </w:pPr>
      <w:r w:rsidRPr="00D9704B">
        <w:rPr>
          <w:color w:val="auto"/>
        </w:rPr>
        <w:t xml:space="preserve">zapewnienie kontaktów z otoczeniem (np. towarzyszenie w spacerach, towarzyszenie w wydarzeniach kulturalnych itp.). </w:t>
      </w:r>
    </w:p>
    <w:p w:rsidR="004E2F47" w:rsidRPr="00D9704B" w:rsidRDefault="004E2F47" w:rsidP="00B75010">
      <w:pPr>
        <w:pStyle w:val="Default"/>
        <w:spacing w:before="60" w:after="60" w:line="276" w:lineRule="auto"/>
        <w:ind w:left="567"/>
        <w:rPr>
          <w:color w:val="auto"/>
        </w:rPr>
      </w:pPr>
    </w:p>
    <w:p w:rsidR="004E2F47" w:rsidRPr="00D9704B" w:rsidRDefault="004E2F47" w:rsidP="00B75010">
      <w:pPr>
        <w:pStyle w:val="Default"/>
        <w:spacing w:before="60" w:after="60" w:line="276" w:lineRule="auto"/>
        <w:ind w:left="567"/>
        <w:jc w:val="center"/>
        <w:rPr>
          <w:color w:val="auto"/>
        </w:rPr>
      </w:pPr>
      <w:r w:rsidRPr="00D9704B">
        <w:rPr>
          <w:b/>
          <w:bCs/>
          <w:color w:val="auto"/>
        </w:rPr>
        <w:t>§ 2</w:t>
      </w:r>
    </w:p>
    <w:p w:rsidR="004E2F47" w:rsidRPr="00D9704B" w:rsidRDefault="004E2F47" w:rsidP="00B75010">
      <w:pPr>
        <w:pStyle w:val="Default"/>
        <w:spacing w:before="60" w:after="60" w:line="276" w:lineRule="auto"/>
        <w:ind w:left="567"/>
        <w:jc w:val="center"/>
        <w:rPr>
          <w:color w:val="auto"/>
        </w:rPr>
      </w:pPr>
      <w:r w:rsidRPr="00D9704B">
        <w:rPr>
          <w:b/>
          <w:bCs/>
          <w:color w:val="auto"/>
        </w:rPr>
        <w:t>Informacje ogólne</w:t>
      </w:r>
    </w:p>
    <w:p w:rsidR="009A29D1" w:rsidRPr="00D9704B" w:rsidRDefault="004E2F47" w:rsidP="00B75010">
      <w:pPr>
        <w:pStyle w:val="Default"/>
        <w:numPr>
          <w:ilvl w:val="0"/>
          <w:numId w:val="29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Celem projektu </w:t>
      </w:r>
      <w:r w:rsidR="009A29D1" w:rsidRPr="00D9704B">
        <w:t>grantowego jest „Zapewnienie osobom starszym z Miasta i Gminy Dubiecko oraz gmin miejskiej i wiejskiej Dynów pomocy w podstawowych czynnościach dnia codziennego w miejscu zamieszkania poprzez organizację usług sąsiedzkich przez 18 miesięcy - do listopada 2027 roku.”</w:t>
      </w:r>
      <w:r w:rsidR="009A29D1" w:rsidRPr="00D9704B">
        <w:rPr>
          <w:color w:val="auto"/>
        </w:rPr>
        <w:t xml:space="preserve"> </w:t>
      </w:r>
    </w:p>
    <w:p w:rsidR="004E2F47" w:rsidRPr="00D9704B" w:rsidRDefault="004E2F47" w:rsidP="00B75010">
      <w:pPr>
        <w:pStyle w:val="Default"/>
        <w:numPr>
          <w:ilvl w:val="0"/>
          <w:numId w:val="29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Projekt </w:t>
      </w:r>
      <w:r w:rsidR="00717792">
        <w:rPr>
          <w:color w:val="auto"/>
        </w:rPr>
        <w:t xml:space="preserve">– zadanie </w:t>
      </w:r>
      <w:r w:rsidRPr="00D9704B">
        <w:rPr>
          <w:color w:val="auto"/>
        </w:rPr>
        <w:t xml:space="preserve">służy osiągnięciu celu projektu grantowego. </w:t>
      </w:r>
    </w:p>
    <w:p w:rsidR="004E2F47" w:rsidRPr="00D9704B" w:rsidRDefault="004E2F47" w:rsidP="00B75010">
      <w:pPr>
        <w:pStyle w:val="Default"/>
        <w:numPr>
          <w:ilvl w:val="0"/>
          <w:numId w:val="29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Projekt przyczyni się do osiągnięcia celu szczegółowego wskazanego w programie regionalnym FEP 2021-2027. Projekt poprzez realizację sąsiedzkich usług opiekuńczych spowoduje zwiększenie dostępu do dobrej jakości, trwałych </w:t>
      </w:r>
      <w:r w:rsidRPr="00D9704B">
        <w:rPr>
          <w:color w:val="auto"/>
        </w:rPr>
        <w:lastRenderedPageBreak/>
        <w:t xml:space="preserve">usług społecznych świadczonych w społeczności lokalnej ze szczególnym uwzględnieniem grup w niekorzystnej sytuacji, w tym osób z niepełnosprawnościami. </w:t>
      </w:r>
    </w:p>
    <w:p w:rsidR="004E2F47" w:rsidRPr="00D9704B" w:rsidRDefault="004E2F47" w:rsidP="00B75010">
      <w:pPr>
        <w:pStyle w:val="Default"/>
        <w:numPr>
          <w:ilvl w:val="0"/>
          <w:numId w:val="29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Udział w Projekcie jest dobrowolny. </w:t>
      </w:r>
    </w:p>
    <w:p w:rsidR="004E2F47" w:rsidRPr="00D9704B" w:rsidRDefault="004E2F47" w:rsidP="00B75010">
      <w:pPr>
        <w:pStyle w:val="Default"/>
        <w:numPr>
          <w:ilvl w:val="0"/>
          <w:numId w:val="29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Działania informacyjne dotyczące projektu prowadzone są przez beneficjenta oraz </w:t>
      </w:r>
      <w:r w:rsidR="009A29D1" w:rsidRPr="00D9704B">
        <w:rPr>
          <w:color w:val="auto"/>
        </w:rPr>
        <w:t>Grantobiorcę</w:t>
      </w:r>
      <w:r w:rsidRPr="00D9704B">
        <w:rPr>
          <w:color w:val="auto"/>
        </w:rPr>
        <w:t xml:space="preserve"> m.in. poprzez oficjalne strony internetowe. </w:t>
      </w:r>
    </w:p>
    <w:p w:rsidR="004E2F47" w:rsidRPr="00D9704B" w:rsidRDefault="004E2F47" w:rsidP="00B75010">
      <w:pPr>
        <w:pStyle w:val="Default"/>
        <w:numPr>
          <w:ilvl w:val="0"/>
          <w:numId w:val="29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b/>
          <w:color w:val="auto"/>
        </w:rPr>
        <w:t xml:space="preserve">Biuro projektu </w:t>
      </w:r>
      <w:r w:rsidRPr="00D9704B">
        <w:rPr>
          <w:color w:val="auto"/>
        </w:rPr>
        <w:t>znajduje się w siedzibie</w:t>
      </w:r>
      <w:r w:rsidRPr="00D9704B">
        <w:rPr>
          <w:b/>
          <w:color w:val="auto"/>
        </w:rPr>
        <w:t xml:space="preserve"> </w:t>
      </w:r>
      <w:r w:rsidRPr="00D9704B">
        <w:rPr>
          <w:color w:val="auto"/>
          <w:highlight w:val="yellow"/>
        </w:rPr>
        <w:t xml:space="preserve">Ośrodka Pomocy Społecznej w </w:t>
      </w:r>
      <w:r w:rsidR="009A29D1" w:rsidRPr="00D9704B">
        <w:rPr>
          <w:color w:val="auto"/>
          <w:highlight w:val="yellow"/>
        </w:rPr>
        <w:t>D</w:t>
      </w:r>
      <w:r w:rsidR="001D0BC9">
        <w:rPr>
          <w:color w:val="auto"/>
          <w:highlight w:val="yellow"/>
        </w:rPr>
        <w:t>ynowie,</w:t>
      </w:r>
      <w:r w:rsidRPr="00D9704B">
        <w:rPr>
          <w:color w:val="auto"/>
          <w:highlight w:val="yellow"/>
        </w:rPr>
        <w:t xml:space="preserve"> </w:t>
      </w:r>
      <w:r w:rsidR="009A29D1" w:rsidRPr="00D9704B">
        <w:rPr>
          <w:color w:val="auto"/>
          <w:highlight w:val="yellow"/>
        </w:rPr>
        <w:t xml:space="preserve">ul. </w:t>
      </w:r>
      <w:r w:rsidR="001D0BC9">
        <w:rPr>
          <w:color w:val="auto"/>
          <w:highlight w:val="yellow"/>
        </w:rPr>
        <w:t>Ks. J. Ożoga 2,</w:t>
      </w:r>
      <w:r w:rsidR="009A29D1" w:rsidRPr="00D9704B">
        <w:rPr>
          <w:color w:val="auto"/>
          <w:highlight w:val="yellow"/>
        </w:rPr>
        <w:t xml:space="preserve"> 3</w:t>
      </w:r>
      <w:r w:rsidR="001D0BC9">
        <w:rPr>
          <w:color w:val="auto"/>
          <w:highlight w:val="yellow"/>
        </w:rPr>
        <w:t>6-065</w:t>
      </w:r>
      <w:r w:rsidR="009A29D1" w:rsidRPr="00D9704B">
        <w:rPr>
          <w:color w:val="auto"/>
          <w:highlight w:val="yellow"/>
        </w:rPr>
        <w:t xml:space="preserve"> D</w:t>
      </w:r>
      <w:r w:rsidR="001D0BC9">
        <w:rPr>
          <w:color w:val="auto"/>
          <w:highlight w:val="yellow"/>
        </w:rPr>
        <w:t>ynów</w:t>
      </w:r>
      <w:r w:rsidRPr="00D9704B">
        <w:rPr>
          <w:color w:val="auto"/>
          <w:highlight w:val="yellow"/>
        </w:rPr>
        <w:t>.</w:t>
      </w:r>
      <w:r w:rsidRPr="00D9704B">
        <w:rPr>
          <w:color w:val="auto"/>
        </w:rPr>
        <w:t xml:space="preserve"> </w:t>
      </w:r>
    </w:p>
    <w:p w:rsidR="004E2F47" w:rsidRPr="000927C8" w:rsidRDefault="004E2F47" w:rsidP="00B75010">
      <w:pPr>
        <w:pStyle w:val="Default"/>
        <w:numPr>
          <w:ilvl w:val="0"/>
          <w:numId w:val="29"/>
        </w:numPr>
        <w:spacing w:before="60" w:after="60" w:line="276" w:lineRule="auto"/>
        <w:ind w:left="567" w:hanging="436"/>
        <w:rPr>
          <w:color w:val="0462C1"/>
        </w:rPr>
      </w:pPr>
      <w:r w:rsidRPr="00D9704B">
        <w:rPr>
          <w:color w:val="auto"/>
        </w:rPr>
        <w:t xml:space="preserve">Niniejszy regulamin dostępny jest w biurze projektu, na stronie internetowej </w:t>
      </w:r>
      <w:r w:rsidR="009A29D1" w:rsidRPr="00D9704B">
        <w:rPr>
          <w:color w:val="auto"/>
        </w:rPr>
        <w:t>Grantobiorcy</w:t>
      </w:r>
      <w:r w:rsidR="00717792">
        <w:rPr>
          <w:color w:val="auto"/>
        </w:rPr>
        <w:t xml:space="preserve">: </w:t>
      </w:r>
      <w:r w:rsidR="009A29D1" w:rsidRPr="00D9704B">
        <w:rPr>
          <w:color w:val="auto"/>
        </w:rPr>
        <w:t>link.</w:t>
      </w:r>
      <w:r w:rsidR="009A29D1" w:rsidRPr="00717792">
        <w:rPr>
          <w:color w:val="auto"/>
          <w:highlight w:val="yellow"/>
        </w:rPr>
        <w:t>................</w:t>
      </w:r>
      <w:r w:rsidR="009A29D1" w:rsidRPr="00D9704B">
        <w:rPr>
          <w:color w:val="auto"/>
        </w:rPr>
        <w:t>.</w:t>
      </w:r>
      <w:r w:rsidRPr="00D9704B">
        <w:rPr>
          <w:color w:val="0462C1"/>
        </w:rPr>
        <w:t xml:space="preserve"> </w:t>
      </w:r>
      <w:r w:rsidRPr="00D9704B">
        <w:t>oraz stronie internetowej LGD</w:t>
      </w:r>
      <w:r w:rsidR="000927C8">
        <w:t xml:space="preserve"> </w:t>
      </w:r>
      <w:hyperlink r:id="rId8" w:history="1">
        <w:r w:rsidR="000927C8" w:rsidRPr="00EE3E66">
          <w:rPr>
            <w:rStyle w:val="Hipercze"/>
          </w:rPr>
          <w:t>https://lgdpogorze.eu/</w:t>
        </w:r>
      </w:hyperlink>
    </w:p>
    <w:p w:rsidR="000927C8" w:rsidRPr="00D9704B" w:rsidRDefault="000927C8" w:rsidP="000927C8">
      <w:pPr>
        <w:pStyle w:val="Default"/>
        <w:spacing w:before="60" w:after="60" w:line="276" w:lineRule="auto"/>
        <w:ind w:left="567"/>
        <w:rPr>
          <w:color w:val="0462C1"/>
        </w:rPr>
      </w:pPr>
    </w:p>
    <w:p w:rsidR="004E2F47" w:rsidRPr="00D9704B" w:rsidRDefault="004E2F47" w:rsidP="00717792">
      <w:pPr>
        <w:pStyle w:val="Default"/>
        <w:spacing w:before="60" w:after="60" w:line="276" w:lineRule="auto"/>
        <w:jc w:val="center"/>
      </w:pPr>
      <w:r w:rsidRPr="00D9704B">
        <w:rPr>
          <w:b/>
          <w:bCs/>
        </w:rPr>
        <w:t>§ 3</w:t>
      </w:r>
    </w:p>
    <w:p w:rsidR="004E2F47" w:rsidRPr="00D9704B" w:rsidRDefault="004E2F47" w:rsidP="00717792">
      <w:pPr>
        <w:pStyle w:val="Default"/>
        <w:spacing w:before="60" w:after="60" w:line="276" w:lineRule="auto"/>
        <w:jc w:val="center"/>
      </w:pPr>
      <w:r w:rsidRPr="00D9704B">
        <w:rPr>
          <w:b/>
          <w:bCs/>
        </w:rPr>
        <w:t>Zakres wsparcia</w:t>
      </w:r>
    </w:p>
    <w:p w:rsidR="004E2F47" w:rsidRPr="00D9704B" w:rsidRDefault="004E2F47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</w:pPr>
      <w:r w:rsidRPr="00D9704B">
        <w:t xml:space="preserve">Udział w projekcie jest bezpłatny, koszty związane z realizacją wsparcia współfinansowane są ze środków Unii Europejskiej w ramach EFS+ oraz ze środków własnych </w:t>
      </w:r>
      <w:proofErr w:type="spellStart"/>
      <w:r w:rsidRPr="00D9704B">
        <w:t>Grantodawcy</w:t>
      </w:r>
      <w:proofErr w:type="spellEnd"/>
      <w:r w:rsidRPr="00D9704B">
        <w:t xml:space="preserve">. </w:t>
      </w:r>
    </w:p>
    <w:p w:rsidR="00717792" w:rsidRDefault="004E2F47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</w:pPr>
      <w:r w:rsidRPr="00D9704B">
        <w:t xml:space="preserve">Projekt polega na realizacji sąsiedzkich usług opiekuńczych dla </w:t>
      </w:r>
      <w:r w:rsidR="001D0BC9" w:rsidRPr="001D0BC9">
        <w:rPr>
          <w:highlight w:val="yellow"/>
        </w:rPr>
        <w:t>6</w:t>
      </w:r>
      <w:r w:rsidRPr="00D9704B">
        <w:t xml:space="preserve"> osób w okresie </w:t>
      </w:r>
      <w:r w:rsidRPr="00D9704B">
        <w:rPr>
          <w:highlight w:val="yellow"/>
        </w:rPr>
        <w:t xml:space="preserve">od </w:t>
      </w:r>
      <w:r w:rsidR="00ED4EB4" w:rsidRPr="00D9704B">
        <w:rPr>
          <w:highlight w:val="yellow"/>
        </w:rPr>
        <w:t>czerwca</w:t>
      </w:r>
      <w:r w:rsidR="009B531D" w:rsidRPr="00D9704B">
        <w:rPr>
          <w:highlight w:val="yellow"/>
        </w:rPr>
        <w:t xml:space="preserve"> 2026r.</w:t>
      </w:r>
      <w:r w:rsidRPr="00D9704B">
        <w:rPr>
          <w:highlight w:val="yellow"/>
        </w:rPr>
        <w:t xml:space="preserve"> do </w:t>
      </w:r>
      <w:r w:rsidR="009B531D" w:rsidRPr="00D9704B">
        <w:rPr>
          <w:highlight w:val="yellow"/>
        </w:rPr>
        <w:t>listopada</w:t>
      </w:r>
      <w:r w:rsidRPr="00D9704B">
        <w:rPr>
          <w:highlight w:val="yellow"/>
        </w:rPr>
        <w:t xml:space="preserve"> 202</w:t>
      </w:r>
      <w:r w:rsidR="009B531D" w:rsidRPr="00D9704B">
        <w:rPr>
          <w:highlight w:val="yellow"/>
        </w:rPr>
        <w:t>7</w:t>
      </w:r>
      <w:r w:rsidRPr="00D9704B">
        <w:rPr>
          <w:highlight w:val="yellow"/>
        </w:rPr>
        <w:t xml:space="preserve"> r</w:t>
      </w:r>
      <w:r w:rsidRPr="00D9704B">
        <w:t>., tj. przez 1</w:t>
      </w:r>
      <w:r w:rsidR="009B531D" w:rsidRPr="00D9704B">
        <w:t>8</w:t>
      </w:r>
      <w:r w:rsidRPr="00D9704B">
        <w:t xml:space="preserve"> </w:t>
      </w:r>
      <w:proofErr w:type="spellStart"/>
      <w:r w:rsidRPr="00D9704B">
        <w:t>m-cy</w:t>
      </w:r>
      <w:proofErr w:type="spellEnd"/>
      <w:r w:rsidRPr="00D9704B">
        <w:t>, w wymiarze 40 godzin w miesiącu d</w:t>
      </w:r>
      <w:r w:rsidR="00717792">
        <w:t>la każdego Uczestnika Projektu.</w:t>
      </w:r>
    </w:p>
    <w:p w:rsidR="00717792" w:rsidRDefault="00717792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</w:pPr>
      <w:r w:rsidRPr="00717792">
        <w:t>Grupę docelową</w:t>
      </w:r>
      <w:r>
        <w:t xml:space="preserve"> projektu</w:t>
      </w:r>
      <w:r w:rsidRPr="00717792">
        <w:t xml:space="preserve"> </w:t>
      </w:r>
      <w:r w:rsidRPr="00717792">
        <w:rPr>
          <w:highlight w:val="yellow"/>
        </w:rPr>
        <w:t xml:space="preserve">stanowi </w:t>
      </w:r>
      <w:r w:rsidR="001D0BC9">
        <w:rPr>
          <w:highlight w:val="yellow"/>
        </w:rPr>
        <w:t>12</w:t>
      </w:r>
      <w:r w:rsidRPr="00717792">
        <w:rPr>
          <w:highlight w:val="yellow"/>
        </w:rPr>
        <w:t xml:space="preserve"> osób</w:t>
      </w:r>
      <w:r w:rsidRPr="00717792">
        <w:t xml:space="preserve"> w tym:</w:t>
      </w:r>
    </w:p>
    <w:p w:rsidR="00717792" w:rsidRPr="00717792" w:rsidRDefault="001D0BC9" w:rsidP="002F54DE">
      <w:pPr>
        <w:pStyle w:val="Default"/>
        <w:numPr>
          <w:ilvl w:val="1"/>
          <w:numId w:val="39"/>
        </w:numPr>
        <w:spacing w:beforeLines="60" w:afterLines="60" w:line="276" w:lineRule="auto"/>
        <w:ind w:left="851" w:hanging="436"/>
      </w:pPr>
      <w:r w:rsidRPr="001D0BC9">
        <w:rPr>
          <w:highlight w:val="yellow"/>
        </w:rPr>
        <w:t>6</w:t>
      </w:r>
      <w:r w:rsidR="00717792" w:rsidRPr="00717792">
        <w:t xml:space="preserve"> osób wspieranych (</w:t>
      </w:r>
      <w:r w:rsidR="00B978BB">
        <w:t>4</w:t>
      </w:r>
      <w:r w:rsidR="00717792" w:rsidRPr="00717792">
        <w:t xml:space="preserve"> kobiet</w:t>
      </w:r>
      <w:r w:rsidR="00B978BB">
        <w:t>y</w:t>
      </w:r>
      <w:r w:rsidR="00717792" w:rsidRPr="00717792">
        <w:t xml:space="preserve"> i </w:t>
      </w:r>
      <w:r w:rsidR="00B978BB">
        <w:t>2</w:t>
      </w:r>
      <w:r w:rsidR="00717792" w:rsidRPr="00717792">
        <w:t xml:space="preserve"> mężczyzn) zamieszkujących w </w:t>
      </w:r>
      <w:r w:rsidR="00717792" w:rsidRPr="00717792">
        <w:rPr>
          <w:highlight w:val="yellow"/>
        </w:rPr>
        <w:t>Gminie D</w:t>
      </w:r>
      <w:r w:rsidR="00B978BB">
        <w:rPr>
          <w:highlight w:val="yellow"/>
        </w:rPr>
        <w:t>ynów</w:t>
      </w:r>
      <w:r w:rsidR="00717792" w:rsidRPr="00717792">
        <w:t xml:space="preserve"> (w rozumieniu Kodeksu cywilnego), które potrzebują wsparcia w codziennym funkcjonowaniu z powodu: wieku, stanu zdrowia, niepełnosprawności, w szczególności: osoby starsze 60+ w tym samotne i/lub niepełnosprawne oraz </w:t>
      </w:r>
    </w:p>
    <w:p w:rsidR="004E2F47" w:rsidRPr="00D9704B" w:rsidRDefault="00B978BB" w:rsidP="00DA3607">
      <w:pPr>
        <w:pStyle w:val="Default"/>
        <w:numPr>
          <w:ilvl w:val="1"/>
          <w:numId w:val="39"/>
        </w:numPr>
        <w:spacing w:before="60" w:after="60" w:line="276" w:lineRule="auto"/>
        <w:ind w:left="851" w:hanging="436"/>
      </w:pPr>
      <w:r w:rsidRPr="00B978BB">
        <w:rPr>
          <w:highlight w:val="yellow"/>
        </w:rPr>
        <w:t>6</w:t>
      </w:r>
      <w:r w:rsidR="00717792" w:rsidRPr="00DD1996">
        <w:t xml:space="preserve"> osób wspierających (</w:t>
      </w:r>
      <w:r>
        <w:t>3</w:t>
      </w:r>
      <w:r w:rsidR="00717792" w:rsidRPr="00DD1996">
        <w:t xml:space="preserve"> kobiety i </w:t>
      </w:r>
      <w:r>
        <w:t>3</w:t>
      </w:r>
      <w:r w:rsidR="00717792" w:rsidRPr="00DD1996">
        <w:t xml:space="preserve"> mężczyzn) zamieszkujących na obszarze LGD (w rozumieniu Kodeksu cywilnego) - sąsiedztwo osoby wspieranej, chętnych do podjęcia pomocy potrzebującym (tzw. sąsiedzi), którzy zdecydują się wziąć pod opiekę osoby wymagające wsparcia.</w:t>
      </w:r>
    </w:p>
    <w:p w:rsidR="004E2F47" w:rsidRPr="00D9704B" w:rsidRDefault="004E2F47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</w:pPr>
      <w:r w:rsidRPr="00D9704B">
        <w:t xml:space="preserve">Sąsiedzka usługa opiekuńcza jest świadczona w miejscu zamieszkania osoby potrzebującej wsparcia w codziennym funkcjonowaniu przez osoby zamieszkujące w najbliższej okolicy, na rzecz której są świadczone usługi sąsiedzkie i obejmują pomoc w zaspokajaniu podstawowych potrzeb życiowych, podstawową opiekę higieniczno-pielęgnacyjną, przez którą należy rozumieć formy wsparcia niewymagające specjalistycznej wiedzy i kompetencji, oraz w miarę potrzeb i możliwości, zapewnienie kontaktów z otoczeniem. </w:t>
      </w:r>
    </w:p>
    <w:p w:rsidR="004E2F47" w:rsidRPr="00D9704B" w:rsidRDefault="004E2F47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  <w:rPr>
          <w:color w:val="auto"/>
        </w:rPr>
      </w:pPr>
      <w:r w:rsidRPr="00D9704B">
        <w:lastRenderedPageBreak/>
        <w:t>Częstotliwość wsparcia zostanie określona wg potrzeb uczestnika projektu, w nagłych przypadkach usługi mogą być świadczone w nocy (np. nagłe zach</w:t>
      </w:r>
      <w:r w:rsidR="009B531D" w:rsidRPr="00D9704B">
        <w:t>orowanie lub złe samopoczucie).</w:t>
      </w:r>
    </w:p>
    <w:p w:rsidR="004E2F47" w:rsidRPr="00D9704B" w:rsidRDefault="004E2F47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>Szczegółowy rodzaj i zakres wsparcia sąsiedzkich usług opiekuńczych określony zostanie indywidualnie dla każdego uczestnika projektu na podstawie</w:t>
      </w:r>
      <w:r w:rsidR="009B531D" w:rsidRPr="00D9704B">
        <w:rPr>
          <w:color w:val="auto"/>
        </w:rPr>
        <w:t xml:space="preserve"> </w:t>
      </w:r>
      <w:r w:rsidRPr="00D9704B">
        <w:rPr>
          <w:color w:val="auto"/>
        </w:rPr>
        <w:t xml:space="preserve">przeprowadzonej Diagnozy potrzeb oraz będzie realizowany w oparciu o zawartą umowę - </w:t>
      </w:r>
      <w:r w:rsidR="009B531D" w:rsidRPr="00D9704B">
        <w:rPr>
          <w:color w:val="auto"/>
        </w:rPr>
        <w:t>porozumienie</w:t>
      </w:r>
      <w:r w:rsidRPr="00D9704B">
        <w:rPr>
          <w:color w:val="auto"/>
        </w:rPr>
        <w:t xml:space="preserve"> trójstronn</w:t>
      </w:r>
      <w:r w:rsidR="009B531D" w:rsidRPr="00D9704B">
        <w:rPr>
          <w:color w:val="auto"/>
        </w:rPr>
        <w:t>e</w:t>
      </w:r>
      <w:r w:rsidRPr="00D9704B">
        <w:rPr>
          <w:color w:val="auto"/>
        </w:rPr>
        <w:t xml:space="preserve">. </w:t>
      </w:r>
    </w:p>
    <w:p w:rsidR="004E2F47" w:rsidRPr="00D9704B" w:rsidRDefault="004E2F47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Umowa - </w:t>
      </w:r>
      <w:r w:rsidR="009B531D" w:rsidRPr="00D9704B">
        <w:rPr>
          <w:color w:val="auto"/>
        </w:rPr>
        <w:t>porozumienie</w:t>
      </w:r>
      <w:r w:rsidRPr="00D9704B">
        <w:rPr>
          <w:color w:val="auto"/>
        </w:rPr>
        <w:t xml:space="preserve"> trójstronn</w:t>
      </w:r>
      <w:r w:rsidR="009B531D" w:rsidRPr="00D9704B">
        <w:rPr>
          <w:color w:val="auto"/>
        </w:rPr>
        <w:t>e</w:t>
      </w:r>
      <w:r w:rsidRPr="00D9704B">
        <w:rPr>
          <w:color w:val="auto"/>
        </w:rPr>
        <w:t xml:space="preserve"> zostanie zawart</w:t>
      </w:r>
      <w:r w:rsidR="009B531D" w:rsidRPr="00D9704B">
        <w:rPr>
          <w:color w:val="auto"/>
        </w:rPr>
        <w:t>e</w:t>
      </w:r>
      <w:r w:rsidRPr="00D9704B">
        <w:rPr>
          <w:color w:val="auto"/>
        </w:rPr>
        <w:t xml:space="preserve"> pomiędzy uczestni</w:t>
      </w:r>
      <w:r w:rsidR="009B531D" w:rsidRPr="00D9704B">
        <w:rPr>
          <w:color w:val="auto"/>
        </w:rPr>
        <w:t xml:space="preserve">kiem </w:t>
      </w:r>
      <w:r w:rsidRPr="00D9704B">
        <w:rPr>
          <w:color w:val="auto"/>
        </w:rPr>
        <w:t xml:space="preserve">projektu lub jej/jego opiekunem prawnym, osobą </w:t>
      </w:r>
      <w:r w:rsidR="00D334DB" w:rsidRPr="00D9704B">
        <w:rPr>
          <w:color w:val="auto"/>
        </w:rPr>
        <w:t>udzielającą wsparcia</w:t>
      </w:r>
      <w:r w:rsidR="006121B0" w:rsidRPr="00D9704B">
        <w:rPr>
          <w:color w:val="auto"/>
        </w:rPr>
        <w:t xml:space="preserve"> -</w:t>
      </w:r>
      <w:r w:rsidR="00D334DB" w:rsidRPr="00D9704B">
        <w:rPr>
          <w:color w:val="auto"/>
        </w:rPr>
        <w:t xml:space="preserve"> </w:t>
      </w:r>
      <w:r w:rsidRPr="00D9704B">
        <w:rPr>
          <w:color w:val="auto"/>
        </w:rPr>
        <w:t xml:space="preserve">świadczącą sąsiedzkie usługi opiekuńcze (zwaną dalej „Opiekunem lub Wykonawcą”) i Realizatorem. Dopuszcza się podpisanie </w:t>
      </w:r>
      <w:r w:rsidR="009B531D" w:rsidRPr="00D9704B">
        <w:rPr>
          <w:color w:val="auto"/>
        </w:rPr>
        <w:t>porozumienia</w:t>
      </w:r>
      <w:r w:rsidRPr="00D9704B">
        <w:rPr>
          <w:color w:val="auto"/>
        </w:rPr>
        <w:t xml:space="preserve"> przez opiekuna faktycznego uczestni</w:t>
      </w:r>
      <w:r w:rsidR="00FA744E">
        <w:rPr>
          <w:color w:val="auto"/>
        </w:rPr>
        <w:t>k</w:t>
      </w:r>
      <w:r w:rsidRPr="00D9704B">
        <w:rPr>
          <w:color w:val="auto"/>
        </w:rPr>
        <w:t xml:space="preserve">a projektu, jeżeli stan zdrowia tej osoby nie pozwala na świadome zawarcie </w:t>
      </w:r>
      <w:r w:rsidR="009B531D" w:rsidRPr="00D9704B">
        <w:rPr>
          <w:color w:val="auto"/>
        </w:rPr>
        <w:t>porozumienia</w:t>
      </w:r>
      <w:r w:rsidRPr="00D9704B">
        <w:rPr>
          <w:color w:val="auto"/>
        </w:rPr>
        <w:t xml:space="preserve">, </w:t>
      </w:r>
      <w:r w:rsidR="009B531D" w:rsidRPr="00D9704B">
        <w:rPr>
          <w:color w:val="auto"/>
        </w:rPr>
        <w:t>a nie ma ona opiekuna prawnego.</w:t>
      </w:r>
      <w:r w:rsidR="006121B0" w:rsidRPr="00D9704B">
        <w:rPr>
          <w:color w:val="auto"/>
        </w:rPr>
        <w:t xml:space="preserve"> Porozumienie będzie </w:t>
      </w:r>
      <w:r w:rsidR="006121B0" w:rsidRPr="00D9704B">
        <w:t>określało zakres i formy pomocy, czas trwania pomocy równy średnio 40 godz./mies. w okresie 18 mies. do listopada 2027. Porozumienia trójstronne będą określały również sposób rozliczania i wykonywania usług.</w:t>
      </w:r>
    </w:p>
    <w:p w:rsidR="004E2F47" w:rsidRPr="00D9704B" w:rsidRDefault="004E2F47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Kandydat na osobę świadczącą sąsiedzkie usługi opiekuńcze nie musi posiadać kwalifikacji wymaganych w usługach opiekuńczych, ale powinien być osobą zaufaną, zdolną do pracy na rzecz osoby potrzebującej wsparcia w codziennym funkcjonowaniu i pozostającą w codziennym kontakcie z podopiecznym. </w:t>
      </w:r>
    </w:p>
    <w:p w:rsidR="004E2F47" w:rsidRPr="00D9704B" w:rsidRDefault="004E2F47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b/>
          <w:bCs/>
          <w:color w:val="auto"/>
        </w:rPr>
        <w:t>Osobą wykonującą usługi sąsiedzkie może być osoba, która spełnia warunki określone w ustawie o pomocy społecznej (art. 50 ust. 4a) i zos</w:t>
      </w:r>
      <w:r w:rsidR="00FA744E">
        <w:rPr>
          <w:b/>
          <w:bCs/>
          <w:color w:val="auto"/>
        </w:rPr>
        <w:t>tała wskazana przez uczestni</w:t>
      </w:r>
      <w:r w:rsidRPr="00D9704B">
        <w:rPr>
          <w:b/>
          <w:bCs/>
          <w:color w:val="auto"/>
        </w:rPr>
        <w:t xml:space="preserve">ka projektu lub opiekuna faktycznego/prawnego. </w:t>
      </w:r>
      <w:r w:rsidRPr="00D9704B">
        <w:rPr>
          <w:color w:val="auto"/>
        </w:rPr>
        <w:t>Oceny kandydata dokonuje Grantobiorca w uzgodnieniu z U</w:t>
      </w:r>
      <w:r w:rsidR="009B531D" w:rsidRPr="00D9704B">
        <w:rPr>
          <w:color w:val="auto"/>
        </w:rPr>
        <w:t xml:space="preserve">czestnikiem </w:t>
      </w:r>
      <w:r w:rsidRPr="00D9704B">
        <w:rPr>
          <w:color w:val="auto"/>
        </w:rPr>
        <w:t>P</w:t>
      </w:r>
      <w:r w:rsidR="009B531D" w:rsidRPr="00D9704B">
        <w:rPr>
          <w:color w:val="auto"/>
        </w:rPr>
        <w:t>ro</w:t>
      </w:r>
      <w:r w:rsidR="0032156F" w:rsidRPr="00D9704B">
        <w:rPr>
          <w:color w:val="auto"/>
        </w:rPr>
        <w:t>j</w:t>
      </w:r>
      <w:r w:rsidR="009B531D" w:rsidRPr="00D9704B">
        <w:rPr>
          <w:color w:val="auto"/>
        </w:rPr>
        <w:t>e</w:t>
      </w:r>
      <w:r w:rsidR="0032156F" w:rsidRPr="00D9704B">
        <w:rPr>
          <w:color w:val="auto"/>
        </w:rPr>
        <w:t>k</w:t>
      </w:r>
      <w:r w:rsidR="009B531D" w:rsidRPr="00D9704B">
        <w:rPr>
          <w:color w:val="auto"/>
        </w:rPr>
        <w:t>tu</w:t>
      </w:r>
      <w:r w:rsidRPr="00D9704B">
        <w:rPr>
          <w:color w:val="auto"/>
        </w:rPr>
        <w:t xml:space="preserve"> lub opiekunem faktycznym/ prawnym. </w:t>
      </w:r>
      <w:r w:rsidR="00456D57" w:rsidRPr="00D9704B">
        <w:rPr>
          <w:color w:val="auto"/>
        </w:rPr>
        <w:t xml:space="preserve">Wskazania należy dokonać na </w:t>
      </w:r>
      <w:r w:rsidR="00456D57" w:rsidRPr="00D9704B">
        <w:rPr>
          <w:b/>
          <w:i/>
          <w:color w:val="4F81BD" w:themeColor="accent1"/>
        </w:rPr>
        <w:t xml:space="preserve">Formularzu kandydata </w:t>
      </w:r>
      <w:r w:rsidR="002A3129" w:rsidRPr="00D9704B">
        <w:rPr>
          <w:b/>
          <w:i/>
          <w:color w:val="4F81BD" w:themeColor="accent1"/>
        </w:rPr>
        <w:t xml:space="preserve">na osobę </w:t>
      </w:r>
      <w:r w:rsidR="00456D57" w:rsidRPr="00D9704B">
        <w:rPr>
          <w:b/>
          <w:i/>
          <w:color w:val="4F81BD" w:themeColor="accent1"/>
        </w:rPr>
        <w:t>wykonując</w:t>
      </w:r>
      <w:r w:rsidR="002A3129" w:rsidRPr="00D9704B">
        <w:rPr>
          <w:b/>
          <w:i/>
          <w:color w:val="4F81BD" w:themeColor="accent1"/>
        </w:rPr>
        <w:t>ą</w:t>
      </w:r>
      <w:r w:rsidR="00456D57" w:rsidRPr="00D9704B">
        <w:rPr>
          <w:b/>
          <w:i/>
          <w:color w:val="4F81BD" w:themeColor="accent1"/>
        </w:rPr>
        <w:t xml:space="preserve"> usługi sąsiedzkie</w:t>
      </w:r>
      <w:r w:rsidR="00456D57" w:rsidRPr="00D9704B">
        <w:rPr>
          <w:color w:val="4F81BD" w:themeColor="accent1"/>
        </w:rPr>
        <w:t xml:space="preserve"> - załącznik nr 2 do Formularza Rekrutacyjnego</w:t>
      </w:r>
    </w:p>
    <w:p w:rsidR="004E2F47" w:rsidRPr="00FA744E" w:rsidRDefault="004E2F47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  <w:rPr>
          <w:color w:val="auto"/>
        </w:rPr>
      </w:pPr>
      <w:r w:rsidRPr="00FA744E">
        <w:rPr>
          <w:color w:val="auto"/>
        </w:rPr>
        <w:t>Opiekunowie</w:t>
      </w:r>
      <w:r w:rsidR="009B531D" w:rsidRPr="00FA744E">
        <w:rPr>
          <w:color w:val="auto"/>
        </w:rPr>
        <w:t>, osoby udzielające wsparcia</w:t>
      </w:r>
      <w:r w:rsidRPr="00FA744E">
        <w:rPr>
          <w:color w:val="auto"/>
        </w:rPr>
        <w:t xml:space="preserve"> w ramach projektu zostaną przygotowani do świadczenia sąsiedzkich usług opiekuńczych (społecznych) poprzez udział w szkoleni</w:t>
      </w:r>
      <w:r w:rsidR="00D334DB" w:rsidRPr="00FA744E">
        <w:rPr>
          <w:color w:val="auto"/>
        </w:rPr>
        <w:t xml:space="preserve">ach </w:t>
      </w:r>
      <w:r w:rsidRPr="00FA744E">
        <w:rPr>
          <w:color w:val="auto"/>
        </w:rPr>
        <w:t>z zakresu udzielania pierwszej pomocy</w:t>
      </w:r>
      <w:r w:rsidR="00D334DB" w:rsidRPr="00FA744E">
        <w:rPr>
          <w:color w:val="auto"/>
        </w:rPr>
        <w:t xml:space="preserve"> </w:t>
      </w:r>
      <w:proofErr w:type="spellStart"/>
      <w:r w:rsidR="00D334DB" w:rsidRPr="00FA744E">
        <w:rPr>
          <w:color w:val="auto"/>
        </w:rPr>
        <w:t>przedmedycznej</w:t>
      </w:r>
      <w:proofErr w:type="spellEnd"/>
      <w:r w:rsidRPr="00FA744E">
        <w:rPr>
          <w:color w:val="auto"/>
        </w:rPr>
        <w:t xml:space="preserve"> (zgodnie z wymogami art. 50 ust.4a pkt 6 oraz ust. 4b ustawy z dnia 12 marc</w:t>
      </w:r>
      <w:r w:rsidR="00D334DB" w:rsidRPr="00FA744E">
        <w:rPr>
          <w:color w:val="auto"/>
        </w:rPr>
        <w:t xml:space="preserve">a 2004 r. o pomocy społecznej); </w:t>
      </w:r>
      <w:r w:rsidR="009B531D" w:rsidRPr="00D9704B">
        <w:t>BHP oraz badań lekarskich z medycyny pracy.</w:t>
      </w:r>
      <w:r w:rsidR="006121B0" w:rsidRPr="00D9704B">
        <w:t xml:space="preserve"> </w:t>
      </w:r>
      <w:r w:rsidRPr="00FA744E">
        <w:rPr>
          <w:color w:val="auto"/>
        </w:rPr>
        <w:t>Organizacja szkolenia należy do Granto</w:t>
      </w:r>
      <w:r w:rsidR="00D334DB" w:rsidRPr="00FA744E">
        <w:rPr>
          <w:color w:val="auto"/>
        </w:rPr>
        <w:t>biorcy i jest finansowana w ramach projektu.</w:t>
      </w:r>
    </w:p>
    <w:p w:rsidR="006121B0" w:rsidRPr="00D9704B" w:rsidRDefault="006121B0" w:rsidP="00B75010">
      <w:pPr>
        <w:pStyle w:val="Default"/>
        <w:numPr>
          <w:ilvl w:val="0"/>
          <w:numId w:val="38"/>
        </w:numPr>
        <w:spacing w:before="60" w:after="60" w:line="276" w:lineRule="auto"/>
        <w:ind w:left="567" w:hanging="436"/>
      </w:pPr>
      <w:r w:rsidRPr="00D9704B">
        <w:t>Osoby udzielające wsparcia (sąsiedzi) nie mogą być pracownikami socjalnymi.</w:t>
      </w:r>
    </w:p>
    <w:p w:rsidR="004E2F47" w:rsidRPr="00D9704B" w:rsidRDefault="004E2F47" w:rsidP="00B75010">
      <w:pPr>
        <w:pStyle w:val="Default"/>
        <w:spacing w:before="60" w:after="60" w:line="276" w:lineRule="auto"/>
        <w:ind w:hanging="436"/>
        <w:rPr>
          <w:color w:val="auto"/>
        </w:rPr>
      </w:pPr>
    </w:p>
    <w:p w:rsidR="004E2F47" w:rsidRPr="00D9704B" w:rsidRDefault="004E2F47" w:rsidP="00B75010">
      <w:pPr>
        <w:pStyle w:val="Default"/>
        <w:spacing w:before="60" w:after="60" w:line="276" w:lineRule="auto"/>
        <w:ind w:hanging="436"/>
        <w:jc w:val="center"/>
        <w:rPr>
          <w:color w:val="auto"/>
        </w:rPr>
      </w:pPr>
      <w:r w:rsidRPr="00D9704B">
        <w:rPr>
          <w:b/>
          <w:bCs/>
          <w:color w:val="auto"/>
        </w:rPr>
        <w:t>§ 4</w:t>
      </w:r>
    </w:p>
    <w:p w:rsidR="004E2F47" w:rsidRPr="00D9704B" w:rsidRDefault="004E2F47" w:rsidP="00B75010">
      <w:pPr>
        <w:pStyle w:val="Default"/>
        <w:spacing w:before="60" w:after="60" w:line="276" w:lineRule="auto"/>
        <w:ind w:hanging="436"/>
        <w:jc w:val="center"/>
        <w:rPr>
          <w:color w:val="auto"/>
        </w:rPr>
      </w:pPr>
      <w:r w:rsidRPr="00D9704B">
        <w:rPr>
          <w:b/>
          <w:bCs/>
          <w:color w:val="auto"/>
        </w:rPr>
        <w:t>Proces rekrutacji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lastRenderedPageBreak/>
        <w:t>Rekrutacja prowadzona jest z zachowaniem równości szans i niedyskryminacji. Do Projektu będą przyjmowane osoby spełniające kryteria rekrutacji bez względu</w:t>
      </w:r>
      <w:r w:rsidR="00D334DB" w:rsidRPr="00D9704B">
        <w:rPr>
          <w:color w:val="auto"/>
        </w:rPr>
        <w:t xml:space="preserve"> na</w:t>
      </w:r>
      <w:r w:rsidRPr="00D9704B">
        <w:rPr>
          <w:color w:val="auto"/>
        </w:rPr>
        <w:t xml:space="preserve"> czynniki, które mogłyby wpływać na ich dyskryminację, ze względu na np. płeć, rasę, kolor skóry, pochodzenie etniczne/społeczne, cechy genetyczne, język, religia/przekonania, poglądy polityczne/wszelkie inne poglądy, przynależność do mniejszości narodowej, majątek, urodzenie, niepełnosprawność, wiek /orientację seksualną.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Rekrutację prowadzi </w:t>
      </w:r>
      <w:r w:rsidR="00D334DB" w:rsidRPr="00D9704B">
        <w:rPr>
          <w:color w:val="auto"/>
        </w:rPr>
        <w:t>G</w:t>
      </w:r>
      <w:r w:rsidRPr="00D9704B">
        <w:rPr>
          <w:color w:val="auto"/>
        </w:rPr>
        <w:t xml:space="preserve">rantobiorca. Zostanie ona poprzedzona kampanią informacyjną, prowadzoną poprzez stronę internetową LGD oraz OPS.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Aby zgłosić się do udziału w projekcie należy złożyć </w:t>
      </w:r>
      <w:r w:rsidRPr="00D9704B">
        <w:rPr>
          <w:color w:val="4F81BD" w:themeColor="accent1"/>
        </w:rPr>
        <w:t>„Formularz rekrutacyjny” na wzorze stanowiącym załącznik nr 1</w:t>
      </w:r>
      <w:r w:rsidRPr="00D9704B">
        <w:rPr>
          <w:color w:val="auto"/>
        </w:rPr>
        <w:t xml:space="preserve"> do niniejszego regulaminu wraz z wymaganym</w:t>
      </w:r>
      <w:r w:rsidR="00717792">
        <w:rPr>
          <w:color w:val="auto"/>
        </w:rPr>
        <w:t xml:space="preserve"> „Formularzem kandydata na osobę wykonującą usługi sąsiedzkie” na wzorze stanowiącym załącznik nr 2 do Formularza rekrutacyjnego, </w:t>
      </w:r>
      <w:r w:rsidR="00D334DB" w:rsidRPr="00D9704B">
        <w:rPr>
          <w:color w:val="auto"/>
        </w:rPr>
        <w:t xml:space="preserve">oświadczeniami i </w:t>
      </w:r>
      <w:r w:rsidR="00717792">
        <w:rPr>
          <w:color w:val="auto"/>
        </w:rPr>
        <w:t xml:space="preserve">innymi </w:t>
      </w:r>
      <w:r w:rsidR="00D334DB" w:rsidRPr="00D9704B">
        <w:rPr>
          <w:color w:val="auto"/>
        </w:rPr>
        <w:t>załącznikami.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Kandydat zobowiązany jest do zapoznania się z treścią niniejszego Regulaminu.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b/>
          <w:bCs/>
          <w:color w:val="auto"/>
        </w:rPr>
        <w:t xml:space="preserve">Formularze rekrutacyjne będą przyjmowane w okresie od </w:t>
      </w:r>
      <w:r w:rsidRPr="00D9704B">
        <w:rPr>
          <w:b/>
          <w:bCs/>
          <w:color w:val="auto"/>
          <w:highlight w:val="yellow"/>
        </w:rPr>
        <w:t>0</w:t>
      </w:r>
      <w:r w:rsidR="002F54DE">
        <w:rPr>
          <w:b/>
          <w:bCs/>
          <w:color w:val="auto"/>
          <w:highlight w:val="yellow"/>
        </w:rPr>
        <w:t>5</w:t>
      </w:r>
      <w:r w:rsidRPr="00D9704B">
        <w:rPr>
          <w:b/>
          <w:bCs/>
          <w:color w:val="auto"/>
          <w:highlight w:val="yellow"/>
        </w:rPr>
        <w:t>.</w:t>
      </w:r>
      <w:r w:rsidR="00D334DB" w:rsidRPr="00D9704B">
        <w:rPr>
          <w:b/>
          <w:bCs/>
          <w:color w:val="auto"/>
          <w:highlight w:val="yellow"/>
        </w:rPr>
        <w:t>0</w:t>
      </w:r>
      <w:r w:rsidR="00ED4EB4" w:rsidRPr="00D9704B">
        <w:rPr>
          <w:b/>
          <w:bCs/>
          <w:color w:val="auto"/>
          <w:highlight w:val="yellow"/>
        </w:rPr>
        <w:t>5</w:t>
      </w:r>
      <w:r w:rsidRPr="00D9704B">
        <w:rPr>
          <w:b/>
          <w:bCs/>
          <w:color w:val="auto"/>
          <w:highlight w:val="yellow"/>
        </w:rPr>
        <w:t>.202</w:t>
      </w:r>
      <w:r w:rsidR="00D334DB" w:rsidRPr="00D9704B">
        <w:rPr>
          <w:b/>
          <w:bCs/>
          <w:color w:val="auto"/>
          <w:highlight w:val="yellow"/>
        </w:rPr>
        <w:t>6</w:t>
      </w:r>
      <w:r w:rsidRPr="00D9704B">
        <w:rPr>
          <w:b/>
          <w:bCs/>
          <w:color w:val="auto"/>
          <w:highlight w:val="yellow"/>
        </w:rPr>
        <w:t xml:space="preserve"> r. do </w:t>
      </w:r>
      <w:r w:rsidR="00D334DB" w:rsidRPr="00D9704B">
        <w:rPr>
          <w:b/>
          <w:bCs/>
          <w:color w:val="auto"/>
          <w:highlight w:val="yellow"/>
        </w:rPr>
        <w:t>20.0</w:t>
      </w:r>
      <w:r w:rsidR="00ED4EB4" w:rsidRPr="00D9704B">
        <w:rPr>
          <w:b/>
          <w:bCs/>
          <w:color w:val="auto"/>
          <w:highlight w:val="yellow"/>
        </w:rPr>
        <w:t>5</w:t>
      </w:r>
      <w:r w:rsidR="00D334DB" w:rsidRPr="00D9704B">
        <w:rPr>
          <w:b/>
          <w:bCs/>
          <w:color w:val="auto"/>
          <w:highlight w:val="yellow"/>
        </w:rPr>
        <w:t>.</w:t>
      </w:r>
      <w:r w:rsidRPr="00D9704B">
        <w:rPr>
          <w:b/>
          <w:bCs/>
          <w:color w:val="auto"/>
          <w:highlight w:val="yellow"/>
        </w:rPr>
        <w:t>202</w:t>
      </w:r>
      <w:r w:rsidR="00D334DB" w:rsidRPr="00D9704B">
        <w:rPr>
          <w:b/>
          <w:bCs/>
          <w:color w:val="auto"/>
          <w:highlight w:val="yellow"/>
        </w:rPr>
        <w:t>6</w:t>
      </w:r>
      <w:r w:rsidRPr="00D9704B">
        <w:rPr>
          <w:b/>
          <w:bCs/>
          <w:color w:val="auto"/>
          <w:highlight w:val="yellow"/>
        </w:rPr>
        <w:t xml:space="preserve"> r.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>Formularz rekrutacyjny może zostać złożony osobiście w biurze projektu</w:t>
      </w:r>
      <w:r w:rsidRPr="00D9704B">
        <w:rPr>
          <w:b/>
          <w:bCs/>
          <w:color w:val="auto"/>
        </w:rPr>
        <w:t xml:space="preserve"> </w:t>
      </w:r>
      <w:r w:rsidRPr="00D9704B">
        <w:rPr>
          <w:b/>
          <w:bCs/>
          <w:color w:val="auto"/>
          <w:highlight w:val="yellow"/>
        </w:rPr>
        <w:t xml:space="preserve">od poniedziałku do piątku w godzinach od 7:00 do 15:00 </w:t>
      </w:r>
      <w:r w:rsidRPr="00D9704B">
        <w:rPr>
          <w:color w:val="auto"/>
          <w:highlight w:val="yellow"/>
        </w:rPr>
        <w:t>lub</w:t>
      </w:r>
      <w:r w:rsidRPr="00D9704B">
        <w:rPr>
          <w:color w:val="auto"/>
        </w:rPr>
        <w:t xml:space="preserve"> </w:t>
      </w:r>
      <w:proofErr w:type="spellStart"/>
      <w:r w:rsidRPr="00D9704B">
        <w:rPr>
          <w:color w:val="auto"/>
        </w:rPr>
        <w:t>on-line</w:t>
      </w:r>
      <w:proofErr w:type="spellEnd"/>
      <w:r w:rsidRPr="00D9704B">
        <w:rPr>
          <w:color w:val="auto"/>
        </w:rPr>
        <w:t xml:space="preserve"> na adres e-mail: </w:t>
      </w:r>
      <w:r w:rsidR="00D334DB" w:rsidRPr="00D9704B">
        <w:rPr>
          <w:color w:val="auto"/>
        </w:rPr>
        <w:t>.................................</w:t>
      </w:r>
      <w:r w:rsidRPr="00D9704B">
        <w:rPr>
          <w:color w:val="auto"/>
        </w:rPr>
        <w:t xml:space="preserve"> (w tym przypadku wszystkie dokumenty muszą zostać podpisane elektronicznie, tj. profilem zaufanym lub podpisem kwalifikowanym). </w:t>
      </w:r>
    </w:p>
    <w:p w:rsidR="00D334DB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>Formularz rekrutacyjny z wymaganymi załącznikami może zostać również</w:t>
      </w:r>
      <w:r w:rsidR="00ED4EB4" w:rsidRPr="00D9704B">
        <w:rPr>
          <w:color w:val="auto"/>
        </w:rPr>
        <w:t xml:space="preserve"> </w:t>
      </w:r>
      <w:r w:rsidRPr="00D9704B">
        <w:rPr>
          <w:color w:val="auto"/>
        </w:rPr>
        <w:t>przesłany pocztą tradycyjną na adres biura projektu</w:t>
      </w:r>
      <w:r w:rsidR="00D334DB" w:rsidRPr="00D9704B">
        <w:rPr>
          <w:color w:val="auto"/>
        </w:rPr>
        <w:t>.</w:t>
      </w:r>
      <w:r w:rsidR="00ED4EB4" w:rsidRPr="00D9704B">
        <w:rPr>
          <w:color w:val="auto"/>
        </w:rPr>
        <w:t xml:space="preserve">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Formularze zgłoszeniowe są rejestrowane i numerowane według kolejności składanych zgłoszeń, po przedstawieniu/przesłaniu kompletu dokumentów.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Za moment złożenia formularza rekrutacyjnego uznaje się datę jego wpływu wraz z załącznikami do biura projektu. Złożenie formularza potwierdza własnoręcznym podpisem osoba przyjmująca formularz, która dokonuje wpisu jego numeru (wg wzoru: </w:t>
      </w:r>
      <w:r w:rsidR="002F54DE">
        <w:rPr>
          <w:color w:val="auto"/>
          <w:highlight w:val="yellow"/>
        </w:rPr>
        <w:t>kolejny numer</w:t>
      </w:r>
      <w:r w:rsidR="00B978BB">
        <w:rPr>
          <w:color w:val="auto"/>
          <w:highlight w:val="yellow"/>
        </w:rPr>
        <w:t>/rok</w:t>
      </w:r>
      <w:r w:rsidRPr="00D9704B">
        <w:rPr>
          <w:color w:val="auto"/>
          <w:highlight w:val="yellow"/>
        </w:rPr>
        <w:t>/</w:t>
      </w:r>
      <w:r w:rsidR="00D334DB" w:rsidRPr="00D9704B">
        <w:rPr>
          <w:color w:val="auto"/>
          <w:highlight w:val="yellow"/>
        </w:rPr>
        <w:t>GD</w:t>
      </w:r>
      <w:r w:rsidRPr="00D9704B">
        <w:rPr>
          <w:color w:val="auto"/>
          <w:highlight w:val="yellow"/>
        </w:rPr>
        <w:t>/8.5, np. 1</w:t>
      </w:r>
      <w:r w:rsidR="000927C8">
        <w:rPr>
          <w:color w:val="auto"/>
          <w:highlight w:val="yellow"/>
        </w:rPr>
        <w:t>/2026</w:t>
      </w:r>
      <w:r w:rsidRPr="00D9704B">
        <w:rPr>
          <w:color w:val="auto"/>
          <w:highlight w:val="yellow"/>
        </w:rPr>
        <w:t>/G</w:t>
      </w:r>
      <w:r w:rsidR="00D334DB" w:rsidRPr="00D9704B">
        <w:rPr>
          <w:color w:val="auto"/>
          <w:highlight w:val="yellow"/>
        </w:rPr>
        <w:t>D</w:t>
      </w:r>
      <w:r w:rsidRPr="00D9704B">
        <w:rPr>
          <w:color w:val="auto"/>
          <w:highlight w:val="yellow"/>
        </w:rPr>
        <w:t>/8.5</w:t>
      </w:r>
      <w:r w:rsidR="00933716">
        <w:rPr>
          <w:color w:val="auto"/>
          <w:highlight w:val="yellow"/>
        </w:rPr>
        <w:t>.</w:t>
      </w:r>
      <w:r w:rsidRPr="00D9704B">
        <w:rPr>
          <w:color w:val="auto"/>
          <w:highlight w:val="yellow"/>
        </w:rPr>
        <w:t>)</w:t>
      </w:r>
      <w:r w:rsidRPr="00D9704B">
        <w:rPr>
          <w:color w:val="auto"/>
        </w:rPr>
        <w:t xml:space="preserve"> oraz daty i godziny wpływu. W przypadku formularza składanego </w:t>
      </w:r>
      <w:proofErr w:type="spellStart"/>
      <w:r w:rsidRPr="00D9704B">
        <w:rPr>
          <w:color w:val="auto"/>
        </w:rPr>
        <w:t>on-line</w:t>
      </w:r>
      <w:proofErr w:type="spellEnd"/>
      <w:r w:rsidRPr="00D9704B">
        <w:rPr>
          <w:color w:val="auto"/>
        </w:rPr>
        <w:t xml:space="preserve">, potwierdzenia wpływu i numeracji dokonuje się po jego wydrukowaniu.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b/>
          <w:bCs/>
          <w:color w:val="auto"/>
        </w:rPr>
        <w:t xml:space="preserve">Jeżeli stan zdrowia kandydata uniemożliwia złożenie i/lub podpisanie dokumentów rekrutacyjnych, o których mowa w § 4 oraz pozostałych dokumentów związanych z uczestnictwem w projekcie dokumenty te podpisywane są i składane przez opiekuna prawnego lub faktycznego.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Złożenie niekompletnych lub nieczytelnie wypełnionych dokumentów rekrutacyjnych (formularza i załączników) skutkuje ich odrzuceniem.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b/>
          <w:bCs/>
          <w:color w:val="auto"/>
        </w:rPr>
        <w:t xml:space="preserve">Złożenie formularza rekrutacyjnego nie jest równoznaczne z zakwalifikowaniem kandydata do uczestnictwa w projekcie.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lastRenderedPageBreak/>
        <w:t xml:space="preserve">Składanie formularzy rekrutacyjnych może zostać wydłużone w przypadku niewystarczającej liczby zgłoszeń z uwzględnieniem listy rezerwowej, o czym </w:t>
      </w:r>
      <w:proofErr w:type="spellStart"/>
      <w:r w:rsidRPr="00D9704B">
        <w:rPr>
          <w:color w:val="auto"/>
        </w:rPr>
        <w:t>grantobiorca</w:t>
      </w:r>
      <w:proofErr w:type="spellEnd"/>
      <w:r w:rsidRPr="00D9704B">
        <w:rPr>
          <w:color w:val="auto"/>
        </w:rPr>
        <w:t xml:space="preserve"> poinformuje poprzez swoją stronę internetową.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spacing w:before="60" w:after="60" w:line="276" w:lineRule="auto"/>
        <w:ind w:left="567" w:hanging="436"/>
        <w:rPr>
          <w:color w:val="auto"/>
        </w:rPr>
      </w:pPr>
      <w:r w:rsidRPr="00D9704B">
        <w:rPr>
          <w:color w:val="auto"/>
        </w:rPr>
        <w:t xml:space="preserve">Etapy rekrutacji: </w:t>
      </w:r>
    </w:p>
    <w:p w:rsidR="00FA744E" w:rsidRDefault="004E2F47" w:rsidP="00DA3607">
      <w:pPr>
        <w:pStyle w:val="Default"/>
        <w:numPr>
          <w:ilvl w:val="1"/>
          <w:numId w:val="21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 xml:space="preserve">Złożenie formularza rekrutacyjnego przez kandydata łącznie z wymaganymi załącznikami. </w:t>
      </w:r>
    </w:p>
    <w:p w:rsidR="00ED4EB4" w:rsidRPr="00FA744E" w:rsidRDefault="004E2F47" w:rsidP="00DA3607">
      <w:pPr>
        <w:pStyle w:val="Default"/>
        <w:numPr>
          <w:ilvl w:val="1"/>
          <w:numId w:val="21"/>
        </w:numPr>
        <w:spacing w:before="60" w:after="60" w:line="276" w:lineRule="auto"/>
        <w:ind w:left="851"/>
        <w:rPr>
          <w:color w:val="auto"/>
        </w:rPr>
      </w:pPr>
      <w:r w:rsidRPr="00FA744E">
        <w:rPr>
          <w:color w:val="auto"/>
        </w:rPr>
        <w:t xml:space="preserve">Weryfikacja spełnienia </w:t>
      </w:r>
      <w:r w:rsidR="00FA744E" w:rsidRPr="00FA744E">
        <w:rPr>
          <w:color w:val="auto"/>
        </w:rPr>
        <w:t>kryteriów formalnych przez o</w:t>
      </w:r>
      <w:r w:rsidR="00ED4EB4" w:rsidRPr="00D9704B">
        <w:t xml:space="preserve">soby, którym udzielane jest wsparcie: </w:t>
      </w:r>
    </w:p>
    <w:p w:rsidR="00ED4EB4" w:rsidRPr="00D9704B" w:rsidRDefault="00ED4EB4" w:rsidP="00DA3607">
      <w:pPr>
        <w:pStyle w:val="Default"/>
        <w:numPr>
          <w:ilvl w:val="0"/>
          <w:numId w:val="22"/>
        </w:numPr>
        <w:spacing w:before="60" w:after="60" w:line="276" w:lineRule="auto"/>
        <w:ind w:left="1134" w:hanging="426"/>
      </w:pPr>
      <w:r w:rsidRPr="00D9704B">
        <w:t xml:space="preserve">zamieszkują w rozumieniu KC teren objęty LSR - gmina, w której realizowane jest zadanie (dokumenty potwierdzające to np. opłaty za śmieci, decyzje podatkowe, </w:t>
      </w:r>
      <w:proofErr w:type="spellStart"/>
      <w:r w:rsidRPr="00D9704B">
        <w:t>f-ry</w:t>
      </w:r>
      <w:proofErr w:type="spellEnd"/>
      <w:r w:rsidRPr="00D9704B">
        <w:t xml:space="preserve">, umowa najmu). </w:t>
      </w:r>
    </w:p>
    <w:p w:rsidR="00ED4EB4" w:rsidRPr="00D9704B" w:rsidRDefault="00ED4EB4" w:rsidP="00DA3607">
      <w:pPr>
        <w:pStyle w:val="Default"/>
        <w:numPr>
          <w:ilvl w:val="0"/>
          <w:numId w:val="22"/>
        </w:numPr>
        <w:spacing w:before="60" w:after="60" w:line="276" w:lineRule="auto"/>
        <w:ind w:left="1134" w:hanging="426"/>
      </w:pPr>
      <w:r w:rsidRPr="00D9704B">
        <w:t>są w wieku 60+ spełnienie kryterium na podstawie wglądu do dokumentu tożsamości;</w:t>
      </w:r>
    </w:p>
    <w:p w:rsidR="00FA744E" w:rsidRDefault="00ED4EB4" w:rsidP="00DA3607">
      <w:pPr>
        <w:pStyle w:val="Default"/>
        <w:numPr>
          <w:ilvl w:val="0"/>
          <w:numId w:val="22"/>
        </w:numPr>
        <w:spacing w:before="60" w:after="60" w:line="276" w:lineRule="auto"/>
        <w:ind w:left="1134" w:hanging="426"/>
      </w:pPr>
      <w:r w:rsidRPr="00D9704B">
        <w:t>potrzebują wsparcia w codziennym funkcjonowaniu (np. ze wzgl. na wiek, stan zdrowia) spełnienie kryterium na podstawie zaświadczenia lekarskiego</w:t>
      </w:r>
      <w:r w:rsidR="00F25410" w:rsidRPr="00D9704B">
        <w:t xml:space="preserve"> (</w:t>
      </w:r>
      <w:r w:rsidR="00B3551E" w:rsidRPr="00D9704B">
        <w:rPr>
          <w:color w:val="4F81BD" w:themeColor="accent1"/>
        </w:rPr>
        <w:t>możliwy do wykorzystania w</w:t>
      </w:r>
      <w:r w:rsidR="00F25410" w:rsidRPr="00D9704B">
        <w:rPr>
          <w:color w:val="4F81BD" w:themeColor="accent1"/>
        </w:rPr>
        <w:t xml:space="preserve">zór zaświadczenia </w:t>
      </w:r>
      <w:r w:rsidR="00882D99" w:rsidRPr="00D9704B">
        <w:rPr>
          <w:color w:val="4F81BD" w:themeColor="accent1"/>
        </w:rPr>
        <w:t>stanowi</w:t>
      </w:r>
      <w:r w:rsidR="00F25410" w:rsidRPr="00D9704B">
        <w:rPr>
          <w:color w:val="4F81BD" w:themeColor="accent1"/>
        </w:rPr>
        <w:t xml:space="preserve"> załącznik nr 1 do </w:t>
      </w:r>
      <w:r w:rsidR="00D8149C" w:rsidRPr="00D9704B">
        <w:rPr>
          <w:color w:val="4F81BD" w:themeColor="accent1"/>
        </w:rPr>
        <w:t>Formularza rekrutacyjnego</w:t>
      </w:r>
      <w:r w:rsidR="00F25410" w:rsidRPr="00D9704B">
        <w:t>)</w:t>
      </w:r>
      <w:r w:rsidRPr="00D9704B">
        <w:t>.</w:t>
      </w:r>
    </w:p>
    <w:p w:rsidR="00ED4EB4" w:rsidRPr="00D9704B" w:rsidRDefault="00FA744E" w:rsidP="00DA3607">
      <w:pPr>
        <w:pStyle w:val="Default"/>
        <w:numPr>
          <w:ilvl w:val="1"/>
          <w:numId w:val="21"/>
        </w:numPr>
        <w:spacing w:before="60" w:after="60" w:line="276" w:lineRule="auto"/>
        <w:ind w:left="851"/>
      </w:pPr>
      <w:r w:rsidRPr="00FA744E">
        <w:rPr>
          <w:color w:val="auto"/>
        </w:rPr>
        <w:t xml:space="preserve">Weryfikacja spełnienia kryteriów formalnych przez </w:t>
      </w:r>
      <w:r>
        <w:rPr>
          <w:color w:val="auto"/>
        </w:rPr>
        <w:t>o</w:t>
      </w:r>
      <w:r w:rsidRPr="00D9704B">
        <w:t>soby</w:t>
      </w:r>
      <w:r>
        <w:rPr>
          <w:color w:val="auto"/>
        </w:rPr>
        <w:t xml:space="preserve"> wskazane na kandydatów na osoby </w:t>
      </w:r>
      <w:r w:rsidR="00ED4EB4" w:rsidRPr="00D9704B">
        <w:t xml:space="preserve">udzielające wsparcia (sąsiedzi) </w:t>
      </w:r>
    </w:p>
    <w:p w:rsidR="00F25410" w:rsidRPr="00D9704B" w:rsidRDefault="00ED4EB4" w:rsidP="00DA3607">
      <w:pPr>
        <w:pStyle w:val="Default"/>
        <w:numPr>
          <w:ilvl w:val="0"/>
          <w:numId w:val="26"/>
        </w:numPr>
        <w:spacing w:before="60" w:after="60" w:line="276" w:lineRule="auto"/>
        <w:ind w:left="1134" w:hanging="426"/>
      </w:pPr>
      <w:r w:rsidRPr="00D9704B">
        <w:t xml:space="preserve">zamieszkują w rozumieniu KC teren objęty LSR - sąsiedztwo osoby wspieranej (dokumenty potwierdzające to np. opłaty za śmieci, decyzje podatkowe, </w:t>
      </w:r>
      <w:proofErr w:type="spellStart"/>
      <w:r w:rsidRPr="00D9704B">
        <w:t>f-ry</w:t>
      </w:r>
      <w:proofErr w:type="spellEnd"/>
      <w:r w:rsidRPr="00D9704B">
        <w:t xml:space="preserve">, umowa najmu). </w:t>
      </w:r>
    </w:p>
    <w:p w:rsidR="00F25410" w:rsidRPr="00D9704B" w:rsidRDefault="00ED4EB4" w:rsidP="00DA3607">
      <w:pPr>
        <w:pStyle w:val="Default"/>
        <w:numPr>
          <w:ilvl w:val="0"/>
          <w:numId w:val="26"/>
        </w:numPr>
        <w:spacing w:before="60" w:after="60" w:line="276" w:lineRule="auto"/>
        <w:ind w:left="1134" w:hanging="426"/>
      </w:pPr>
      <w:r w:rsidRPr="00D9704B">
        <w:t>nie mogą być pracownikami socjalnymi.</w:t>
      </w:r>
    </w:p>
    <w:p w:rsidR="002A61F8" w:rsidRPr="00D9704B" w:rsidRDefault="00ED4EB4" w:rsidP="00DA3607">
      <w:pPr>
        <w:pStyle w:val="Default"/>
        <w:numPr>
          <w:ilvl w:val="0"/>
          <w:numId w:val="26"/>
        </w:numPr>
        <w:spacing w:before="60" w:after="60" w:line="276" w:lineRule="auto"/>
        <w:ind w:left="1134" w:hanging="426"/>
        <w:rPr>
          <w:color w:val="auto"/>
        </w:rPr>
      </w:pPr>
      <w:r w:rsidRPr="00D9704B">
        <w:t>spełniają/zobowiążą się do spełnienia wymogów określ w art. 50 p.4a ustawy o pomocy społ.</w:t>
      </w:r>
    </w:p>
    <w:p w:rsidR="004E2F47" w:rsidRPr="00D9704B" w:rsidRDefault="004E2F47" w:rsidP="00DA3607">
      <w:pPr>
        <w:pStyle w:val="Default"/>
        <w:numPr>
          <w:ilvl w:val="1"/>
          <w:numId w:val="21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 xml:space="preserve">Weryfikacja spełnienia przez kandydata kryteriów premiujących, w tym przyznanie punktów, tj.: </w:t>
      </w:r>
    </w:p>
    <w:p w:rsidR="00F25410" w:rsidRPr="00D9704B" w:rsidRDefault="00F25410" w:rsidP="00DA3607">
      <w:pPr>
        <w:pStyle w:val="Default"/>
        <w:numPr>
          <w:ilvl w:val="0"/>
          <w:numId w:val="25"/>
        </w:numPr>
        <w:tabs>
          <w:tab w:val="left" w:pos="1560"/>
        </w:tabs>
        <w:spacing w:before="60" w:after="60" w:line="276" w:lineRule="auto"/>
        <w:ind w:left="1134" w:hanging="426"/>
      </w:pPr>
      <w:r w:rsidRPr="00D9704B">
        <w:t xml:space="preserve">osoby zamieszkujące samotnie - 3pkt. - spełnienie kryterium na podstawie: zaświadczenia z Ośrodka Pomocy Społecznej. </w:t>
      </w:r>
    </w:p>
    <w:p w:rsidR="00F25410" w:rsidRPr="00D9704B" w:rsidRDefault="00F25410" w:rsidP="00DA3607">
      <w:pPr>
        <w:pStyle w:val="Default"/>
        <w:numPr>
          <w:ilvl w:val="0"/>
          <w:numId w:val="25"/>
        </w:numPr>
        <w:tabs>
          <w:tab w:val="left" w:pos="1560"/>
        </w:tabs>
        <w:spacing w:before="60" w:after="60" w:line="276" w:lineRule="auto"/>
        <w:ind w:left="1134" w:hanging="426"/>
      </w:pPr>
      <w:r w:rsidRPr="00D9704B">
        <w:t xml:space="preserve">osoby zamieszkujące wspólnie z inną osobą wymagającą wsparcia, w wieku 60+ (np. współmałżonek) - 2 pkt. - spełnienie kryterium na podstawie: zaświadczenia z Ośrodka Pomocy Społecznej. </w:t>
      </w:r>
    </w:p>
    <w:p w:rsidR="004E2F47" w:rsidRPr="00D9704B" w:rsidRDefault="00F25410" w:rsidP="00DA3607">
      <w:pPr>
        <w:pStyle w:val="Default"/>
        <w:numPr>
          <w:ilvl w:val="0"/>
          <w:numId w:val="25"/>
        </w:numPr>
        <w:tabs>
          <w:tab w:val="left" w:pos="1560"/>
        </w:tabs>
        <w:spacing w:before="60" w:after="60" w:line="276" w:lineRule="auto"/>
        <w:ind w:left="1134" w:hanging="426"/>
        <w:rPr>
          <w:color w:val="auto"/>
        </w:rPr>
      </w:pPr>
      <w:r w:rsidRPr="00D9704B">
        <w:t>osoby o znacznym - 3pkt. lub umiarkowanym -2 pkt. stopniu niepełnosprawności - spełnienie kryterium na podstawie zaświadczenia lekarskiego</w:t>
      </w:r>
      <w:r w:rsidR="00FA744E">
        <w:t>, orzeczenie o stopniu niepełnosprawności</w:t>
      </w:r>
      <w:r w:rsidRPr="00D9704B">
        <w:t>.</w:t>
      </w:r>
    </w:p>
    <w:p w:rsidR="004E2F47" w:rsidRPr="00D9704B" w:rsidRDefault="004E2F47" w:rsidP="00DA3607">
      <w:pPr>
        <w:pStyle w:val="Default"/>
        <w:numPr>
          <w:ilvl w:val="1"/>
          <w:numId w:val="21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>Sporządzenie list uczestników zakwalifikowanych do udziału w projekcie oraz listy rezerwowej. O zakwalifikowaniu decyduje liczba uzyskanych punktów</w:t>
      </w:r>
      <w:r w:rsidR="00F25410" w:rsidRPr="00D9704B">
        <w:rPr>
          <w:color w:val="auto"/>
        </w:rPr>
        <w:t xml:space="preserve"> </w:t>
      </w:r>
      <w:r w:rsidRPr="00D9704B">
        <w:rPr>
          <w:color w:val="auto"/>
        </w:rPr>
        <w:t xml:space="preserve">(malejąco), a w przypadku braku możliwości zakwalifikowania uczestnika w oparciu o przyjęte kryteria premiujące decyduje kolejność zgłoszenia (data i godzina wpływu formularza rekrutacyjnego). Osoby niezakwalifikowane </w:t>
      </w:r>
      <w:r w:rsidRPr="00D9704B">
        <w:rPr>
          <w:color w:val="auto"/>
        </w:rPr>
        <w:lastRenderedPageBreak/>
        <w:t>utworzą listę rezerwową wg uzyskanych punktów (malejąco), w przypadku takiej samej liczby punktów decyduje kolejność zgłoszenia (data i godzina wpł</w:t>
      </w:r>
      <w:r w:rsidR="00F25410" w:rsidRPr="00D9704B">
        <w:rPr>
          <w:color w:val="auto"/>
        </w:rPr>
        <w:t>ywu formularza rekrutacyjnego).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tabs>
          <w:tab w:val="left" w:pos="851"/>
        </w:tabs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>Decyzję o zakwalifikowaniu do udziału w projekcie podejmuje</w:t>
      </w:r>
      <w:r w:rsidR="00B3551E" w:rsidRPr="00D9704B">
        <w:rPr>
          <w:color w:val="auto"/>
        </w:rPr>
        <w:t xml:space="preserve"> powołana przez Grantobiorcę </w:t>
      </w:r>
      <w:r w:rsidRPr="00D9704B">
        <w:rPr>
          <w:color w:val="auto"/>
        </w:rPr>
        <w:t xml:space="preserve">komisja rekrutacyjna, tworząc listę rankingową.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tabs>
          <w:tab w:val="left" w:pos="851"/>
        </w:tabs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 xml:space="preserve">Lista rankingowa (lista uczestników zakwalifikowanych i lista rezerwowa) zostanie umieszczona na stronie internetowej </w:t>
      </w:r>
      <w:proofErr w:type="spellStart"/>
      <w:r w:rsidRPr="00D9704B">
        <w:rPr>
          <w:color w:val="auto"/>
        </w:rPr>
        <w:t>grantobiorcy</w:t>
      </w:r>
      <w:proofErr w:type="spellEnd"/>
      <w:r w:rsidRPr="00D9704B">
        <w:rPr>
          <w:color w:val="auto"/>
        </w:rPr>
        <w:t xml:space="preserve"> po zakończeniu procesu rekrutacji do wiadomości osób zainteresowanych.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tabs>
          <w:tab w:val="left" w:pos="851"/>
        </w:tabs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 xml:space="preserve">Osoby spełniające definicję Grupy docelowej, które jednocześnie korzystają z pomocy </w:t>
      </w:r>
      <w:r w:rsidRPr="00D9704B">
        <w:rPr>
          <w:color w:val="auto"/>
          <w:highlight w:val="yellow"/>
        </w:rPr>
        <w:t xml:space="preserve">OPS </w:t>
      </w:r>
      <w:r w:rsidR="00F25410" w:rsidRPr="00D9704B">
        <w:rPr>
          <w:color w:val="auto"/>
          <w:highlight w:val="yellow"/>
        </w:rPr>
        <w:t>w D</w:t>
      </w:r>
      <w:r w:rsidR="000927C8">
        <w:rPr>
          <w:color w:val="auto"/>
          <w:highlight w:val="yellow"/>
        </w:rPr>
        <w:t>ynowie</w:t>
      </w:r>
      <w:r w:rsidR="00F25410" w:rsidRPr="00D9704B">
        <w:rPr>
          <w:color w:val="auto"/>
        </w:rPr>
        <w:t xml:space="preserve"> </w:t>
      </w:r>
      <w:r w:rsidRPr="00D9704B">
        <w:rPr>
          <w:color w:val="auto"/>
        </w:rPr>
        <w:t xml:space="preserve">w formie usług opiekuńczych lub specjalistycznych usług opiekuńczych w myśl ustawy o pomocy społecznej, mogą uzyskać wsparcie w ramach Projektu wyłącznie w sytuacji braku wystarczającej liczby zgłoszeń przez osoby, które nie korzystają z takiej pomocy. Kolejność kwalifikowania do projektu tej grupy osób jest analogiczna jak dla kandydatów nie korzystających z w/w wsparcia (tj. zgodnie z pkt. 14.3-14.4).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tabs>
          <w:tab w:val="left" w:pos="851"/>
        </w:tabs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 xml:space="preserve">Po sporządzeniu listy rankingowej kandydaci informowani są również telefonicznie lub osobiście o wyniku rekrutacji, a w przypadku osób zakwalifikowanych do udziału w projekcie również o planowanym terminie rozpoczęcia udziału w projekcie.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tabs>
          <w:tab w:val="left" w:pos="851"/>
        </w:tabs>
        <w:spacing w:before="60" w:after="60" w:line="276" w:lineRule="auto"/>
        <w:ind w:left="567" w:hanging="425"/>
        <w:rPr>
          <w:color w:val="auto"/>
        </w:rPr>
      </w:pPr>
      <w:r w:rsidRPr="00D9704B">
        <w:rPr>
          <w:b/>
          <w:bCs/>
          <w:color w:val="auto"/>
        </w:rPr>
        <w:t xml:space="preserve">Kandydaci zakwalifikowani do udziału w projekcie </w:t>
      </w:r>
      <w:r w:rsidR="0007785C" w:rsidRPr="00D9704B">
        <w:rPr>
          <w:b/>
          <w:bCs/>
          <w:color w:val="auto"/>
        </w:rPr>
        <w:t>(osoba wspierana i osoba wspierająca/sąsiad/</w:t>
      </w:r>
      <w:proofErr w:type="spellStart"/>
      <w:r w:rsidR="0007785C" w:rsidRPr="00D9704B">
        <w:rPr>
          <w:b/>
          <w:bCs/>
          <w:color w:val="auto"/>
        </w:rPr>
        <w:t>ka</w:t>
      </w:r>
      <w:proofErr w:type="spellEnd"/>
      <w:r w:rsidR="0007785C" w:rsidRPr="00D9704B">
        <w:rPr>
          <w:b/>
          <w:bCs/>
          <w:color w:val="auto"/>
        </w:rPr>
        <w:t xml:space="preserve">) </w:t>
      </w:r>
      <w:r w:rsidRPr="00D9704B">
        <w:rPr>
          <w:b/>
          <w:bCs/>
          <w:color w:val="auto"/>
        </w:rPr>
        <w:t xml:space="preserve">zobowiązani są do podpisania </w:t>
      </w:r>
      <w:r w:rsidRPr="00D9704B">
        <w:rPr>
          <w:b/>
          <w:bCs/>
          <w:color w:val="4F81BD" w:themeColor="accent1"/>
        </w:rPr>
        <w:t xml:space="preserve">Deklaracji udziału w projekcie </w:t>
      </w:r>
      <w:r w:rsidRPr="00D9704B">
        <w:rPr>
          <w:color w:val="4F81BD" w:themeColor="accent1"/>
        </w:rPr>
        <w:t>(zał. nr 2 do Regulaminu</w:t>
      </w:r>
      <w:r w:rsidRPr="00D9704B">
        <w:rPr>
          <w:color w:val="auto"/>
        </w:rPr>
        <w:t xml:space="preserve">) </w:t>
      </w:r>
      <w:r w:rsidRPr="00D9704B">
        <w:rPr>
          <w:b/>
          <w:bCs/>
          <w:color w:val="auto"/>
        </w:rPr>
        <w:t xml:space="preserve">oraz zawarcia umowy – </w:t>
      </w:r>
      <w:r w:rsidR="00F25410" w:rsidRPr="00D9704B">
        <w:rPr>
          <w:b/>
          <w:bCs/>
          <w:color w:val="4F81BD" w:themeColor="accent1"/>
        </w:rPr>
        <w:t>porozumienia</w:t>
      </w:r>
      <w:r w:rsidRPr="00D9704B">
        <w:rPr>
          <w:b/>
          <w:bCs/>
          <w:color w:val="4F81BD" w:themeColor="accent1"/>
        </w:rPr>
        <w:t xml:space="preserve"> trójstronnego </w:t>
      </w:r>
      <w:r w:rsidRPr="00D9704B">
        <w:rPr>
          <w:color w:val="4F81BD" w:themeColor="accent1"/>
        </w:rPr>
        <w:t>(zał. nr 4 do Regulaminu</w:t>
      </w:r>
      <w:r w:rsidRPr="00D9704B">
        <w:rPr>
          <w:color w:val="auto"/>
        </w:rPr>
        <w:t xml:space="preserve">).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tabs>
          <w:tab w:val="left" w:pos="851"/>
        </w:tabs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 xml:space="preserve">Uczestnicy projektu </w:t>
      </w:r>
      <w:r w:rsidR="0007785C" w:rsidRPr="00D9704B">
        <w:rPr>
          <w:color w:val="auto"/>
        </w:rPr>
        <w:t xml:space="preserve">(osoby wspierane i osoby wspierające/sąsiedzi) </w:t>
      </w:r>
      <w:r w:rsidRPr="00D9704B">
        <w:rPr>
          <w:color w:val="auto"/>
        </w:rPr>
        <w:t xml:space="preserve">podpisują również </w:t>
      </w:r>
      <w:r w:rsidRPr="005E3363">
        <w:rPr>
          <w:color w:val="0070C0"/>
        </w:rPr>
        <w:t>Klauzulę informacyjną RODO</w:t>
      </w:r>
      <w:r w:rsidRPr="00D9704B">
        <w:rPr>
          <w:color w:val="auto"/>
        </w:rPr>
        <w:t xml:space="preserve"> (</w:t>
      </w:r>
      <w:r w:rsidRPr="00D9704B">
        <w:rPr>
          <w:color w:val="4F81BD" w:themeColor="accent1"/>
        </w:rPr>
        <w:t>zał. nr 3 do Regulaminu</w:t>
      </w:r>
      <w:r w:rsidRPr="00D9704B">
        <w:rPr>
          <w:color w:val="auto"/>
        </w:rPr>
        <w:t xml:space="preserve">).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tabs>
          <w:tab w:val="left" w:pos="851"/>
        </w:tabs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>W przypadku rezygnacji, wykreślenia U</w:t>
      </w:r>
      <w:r w:rsidR="00B3551E" w:rsidRPr="00D9704B">
        <w:rPr>
          <w:color w:val="auto"/>
        </w:rPr>
        <w:t>czestnika projektu</w:t>
      </w:r>
      <w:r w:rsidRPr="00D9704B">
        <w:rPr>
          <w:color w:val="auto"/>
        </w:rPr>
        <w:t xml:space="preserve"> z udziału w projekcie lub braku możliwości udziału w projekcie z innych przyczyn (np. śmierć UP), na miejsce osoby zakwalifikowanej zostaną zakwalifikowane do udziału osoby znajdujące się kolejno na liście rezerwowej. W przypadku braku listy rezerwowej może zostać przeprowadzona rekrutacja uzupełniająca do momentu wyłonienia osoby lub osób niezbędnej/</w:t>
      </w:r>
      <w:proofErr w:type="spellStart"/>
      <w:r w:rsidRPr="00D9704B">
        <w:rPr>
          <w:color w:val="auto"/>
        </w:rPr>
        <w:t>ych</w:t>
      </w:r>
      <w:proofErr w:type="spellEnd"/>
      <w:r w:rsidRPr="00D9704B">
        <w:rPr>
          <w:color w:val="auto"/>
        </w:rPr>
        <w:t xml:space="preserve"> do prawidłowej realizacji projektu.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tabs>
          <w:tab w:val="left" w:pos="851"/>
        </w:tabs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 xml:space="preserve">Decyzję o włączeniu do uczestnictwa w projekcie osoby z listy rezerwowej lub rekrutacji uzupełniającej podejmuje </w:t>
      </w:r>
      <w:r w:rsidR="00B3551E" w:rsidRPr="00D9704B">
        <w:rPr>
          <w:color w:val="auto"/>
        </w:rPr>
        <w:t>komisja rekrutacyjna</w:t>
      </w:r>
      <w:r w:rsidRPr="00D9704B">
        <w:rPr>
          <w:color w:val="auto"/>
        </w:rPr>
        <w:t xml:space="preserve">. </w:t>
      </w:r>
    </w:p>
    <w:p w:rsidR="004E2F47" w:rsidRPr="00D9704B" w:rsidRDefault="004E2F47" w:rsidP="00B75010">
      <w:pPr>
        <w:pStyle w:val="Default"/>
        <w:numPr>
          <w:ilvl w:val="0"/>
          <w:numId w:val="21"/>
        </w:numPr>
        <w:tabs>
          <w:tab w:val="left" w:pos="851"/>
        </w:tabs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 xml:space="preserve">Decyzje komisji rekrutacyjnej w sprawie liczby przyznanych punktów, listy osób zakwalifikowanych do udziału w projekcie, w tym listy rezerwowej są ostateczne i Kandydatowi nie przysługuje od nich odwołanie. 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</w:p>
    <w:p w:rsidR="004E2F47" w:rsidRPr="00D9704B" w:rsidRDefault="004E2F47" w:rsidP="0079148A">
      <w:pPr>
        <w:pStyle w:val="Default"/>
        <w:spacing w:before="60" w:after="60" w:line="276" w:lineRule="auto"/>
        <w:jc w:val="center"/>
        <w:rPr>
          <w:color w:val="auto"/>
        </w:rPr>
      </w:pPr>
      <w:r w:rsidRPr="00D9704B">
        <w:rPr>
          <w:b/>
          <w:bCs/>
          <w:color w:val="auto"/>
        </w:rPr>
        <w:t>§ 5</w:t>
      </w:r>
    </w:p>
    <w:p w:rsidR="004E2F47" w:rsidRPr="00D9704B" w:rsidRDefault="004E2F47" w:rsidP="0079148A">
      <w:pPr>
        <w:pStyle w:val="Default"/>
        <w:spacing w:before="60" w:after="60" w:line="276" w:lineRule="auto"/>
        <w:jc w:val="center"/>
        <w:rPr>
          <w:color w:val="auto"/>
        </w:rPr>
      </w:pPr>
      <w:r w:rsidRPr="00D9704B">
        <w:rPr>
          <w:b/>
          <w:bCs/>
          <w:color w:val="auto"/>
        </w:rPr>
        <w:t>Zasady udziału w projekcie</w:t>
      </w:r>
    </w:p>
    <w:p w:rsidR="00B3551E" w:rsidRPr="00D9704B" w:rsidRDefault="00B3551E" w:rsidP="00B750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60" w:after="60" w:line="276" w:lineRule="auto"/>
        <w:ind w:left="567"/>
        <w:rPr>
          <w:rFonts w:ascii="Arial" w:hAnsi="Arial" w:cs="Arial"/>
          <w:kern w:val="0"/>
          <w:sz w:val="24"/>
          <w:szCs w:val="24"/>
        </w:rPr>
      </w:pPr>
      <w:r w:rsidRPr="00D9704B">
        <w:rPr>
          <w:rFonts w:ascii="Arial" w:hAnsi="Arial" w:cs="Arial"/>
          <w:kern w:val="0"/>
          <w:sz w:val="24"/>
          <w:szCs w:val="24"/>
        </w:rPr>
        <w:lastRenderedPageBreak/>
        <w:t xml:space="preserve">Uczestnik, do którego kierowane jest wsparcie w ramach zadania w zakresie działań usług społecznych świadczonych lokalnej społeczności biorący udział w przedsięwzięciach w ramach Priorytetu 8 i niniejszego działania </w:t>
      </w:r>
      <w:r w:rsidRPr="00D9704B">
        <w:rPr>
          <w:rFonts w:ascii="Arial" w:hAnsi="Arial" w:cs="Arial"/>
          <w:kern w:val="0"/>
          <w:sz w:val="24"/>
          <w:szCs w:val="24"/>
          <w:u w:val="single"/>
        </w:rPr>
        <w:t>nie może być objęty wsparciem w ramach tego samego rodzaju wsparcia w projektach realizowanych w ramach Priorytetu 7</w:t>
      </w:r>
      <w:r w:rsidRPr="00D9704B">
        <w:rPr>
          <w:rFonts w:ascii="Arial" w:hAnsi="Arial" w:cs="Arial"/>
          <w:kern w:val="0"/>
          <w:sz w:val="24"/>
          <w:szCs w:val="24"/>
        </w:rPr>
        <w:t xml:space="preserve"> - weryfikacja w oparciu o oświadczenie uczestnika, a w przypadku uzyskania informacji o korzystaniu z takiego wsparcia również w oparciu o zaświadczenie z instytucji udzielającej wsparcia.</w:t>
      </w:r>
    </w:p>
    <w:p w:rsidR="00B3551E" w:rsidRPr="00D9704B" w:rsidRDefault="00B3551E" w:rsidP="00B7501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60" w:after="60" w:line="276" w:lineRule="auto"/>
        <w:ind w:left="567"/>
        <w:rPr>
          <w:rFonts w:ascii="Arial" w:hAnsi="Arial" w:cs="Arial"/>
          <w:kern w:val="0"/>
          <w:sz w:val="24"/>
          <w:szCs w:val="24"/>
        </w:rPr>
      </w:pPr>
      <w:r w:rsidRPr="00D9704B">
        <w:rPr>
          <w:rFonts w:ascii="Arial" w:hAnsi="Arial" w:cs="Arial"/>
          <w:kern w:val="0"/>
          <w:sz w:val="24"/>
          <w:szCs w:val="24"/>
        </w:rPr>
        <w:t xml:space="preserve">Uczestnik, do którego kierowane jest wsparcie w ramach niniejszego zadania finansowanego w ramach RLKS Priorytet 8 </w:t>
      </w:r>
      <w:r w:rsidRPr="00D9704B">
        <w:rPr>
          <w:rFonts w:ascii="Arial" w:hAnsi="Arial" w:cs="Arial"/>
          <w:kern w:val="0"/>
          <w:sz w:val="24"/>
          <w:szCs w:val="24"/>
          <w:u w:val="single"/>
        </w:rPr>
        <w:t>nie może być objęty wsparciem w ramach projektu w zakresie podnoszenia kompetencji i kwalifikacji kandydatów i kadry niezbędnej do realizacji projektu w zakresie świadczenia wysokiej jakości usług społecznych w środowisku lokalnym</w:t>
      </w:r>
      <w:r w:rsidRPr="00D9704B">
        <w:rPr>
          <w:rFonts w:ascii="Arial" w:hAnsi="Arial" w:cs="Arial"/>
          <w:kern w:val="0"/>
          <w:sz w:val="24"/>
          <w:szCs w:val="24"/>
        </w:rPr>
        <w:t>, w tym szczególnie pracowników pomocy społecznej, biorący udział w tego rodzaju przedsięwzięciu w ramach programu krajowego FERS. - weryfikacja w oparciu o oświadczenie uczestnika, a w przypadku uzyskania informacji o korzystaniu z takiego wsparcia również w oparciu o zaświadczenie z instytucji udzielającej wsparcia.</w:t>
      </w:r>
    </w:p>
    <w:p w:rsidR="004E2F47" w:rsidRPr="00D9704B" w:rsidRDefault="00FA744E" w:rsidP="00B75010">
      <w:pPr>
        <w:pStyle w:val="Default"/>
        <w:numPr>
          <w:ilvl w:val="0"/>
          <w:numId w:val="17"/>
        </w:numPr>
        <w:spacing w:before="60" w:after="60" w:line="276" w:lineRule="auto"/>
        <w:ind w:left="567"/>
        <w:rPr>
          <w:color w:val="auto"/>
        </w:rPr>
      </w:pPr>
      <w:r>
        <w:rPr>
          <w:color w:val="auto"/>
        </w:rPr>
        <w:t>Uczestni</w:t>
      </w:r>
      <w:r w:rsidR="004E2F47" w:rsidRPr="00D9704B">
        <w:rPr>
          <w:color w:val="auto"/>
        </w:rPr>
        <w:t xml:space="preserve">k projektu zobowiązany jest do: </w:t>
      </w:r>
    </w:p>
    <w:p w:rsidR="004E2F47" w:rsidRPr="00D9704B" w:rsidRDefault="004E2F47" w:rsidP="00DA3607">
      <w:pPr>
        <w:pStyle w:val="Default"/>
        <w:numPr>
          <w:ilvl w:val="1"/>
          <w:numId w:val="40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 xml:space="preserve">przestrzegania postanowień niniejszego Regulaminu, </w:t>
      </w:r>
    </w:p>
    <w:p w:rsidR="004E2F47" w:rsidRPr="00D9704B" w:rsidRDefault="004E2F47" w:rsidP="00DA3607">
      <w:pPr>
        <w:pStyle w:val="Default"/>
        <w:numPr>
          <w:ilvl w:val="1"/>
          <w:numId w:val="40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 xml:space="preserve">każdorazowego potwierdzania zrealizowania wsparcia poprzez złożenie podpisu, </w:t>
      </w:r>
    </w:p>
    <w:p w:rsidR="004E2F47" w:rsidRPr="00D9704B" w:rsidRDefault="004E2F47" w:rsidP="00DA3607">
      <w:pPr>
        <w:pStyle w:val="Default"/>
        <w:numPr>
          <w:ilvl w:val="1"/>
          <w:numId w:val="40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 xml:space="preserve">bieżącego informowania Realizatora o wszystkich zdarzeniach mogących zakłócić jego dalszy udział w projekcie, </w:t>
      </w:r>
    </w:p>
    <w:p w:rsidR="004E2F47" w:rsidRPr="00D9704B" w:rsidRDefault="004E2F47" w:rsidP="00DA3607">
      <w:pPr>
        <w:pStyle w:val="Default"/>
        <w:numPr>
          <w:ilvl w:val="1"/>
          <w:numId w:val="40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 xml:space="preserve">niezwłocznego informowania Realizatora o zmianie jakichkolwiek danych osobowych i kontaktowych wpisanych w dokumentacji projektu. </w:t>
      </w:r>
    </w:p>
    <w:p w:rsidR="004E2F47" w:rsidRPr="00D9704B" w:rsidRDefault="004E2F47" w:rsidP="00DA3607">
      <w:pPr>
        <w:pStyle w:val="Default"/>
        <w:numPr>
          <w:ilvl w:val="1"/>
          <w:numId w:val="40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 xml:space="preserve">uczestnictwa w działaniach monitorująco-ewaluacyjnych (np. wypełniania ankiet) oraz udzielania informacji zarówno w trakcie trwania projektu jak i po jego zakończeniu; </w:t>
      </w:r>
    </w:p>
    <w:p w:rsidR="004E2F47" w:rsidRPr="00D9704B" w:rsidRDefault="00B3551E" w:rsidP="00B75010">
      <w:pPr>
        <w:pStyle w:val="Default"/>
        <w:numPr>
          <w:ilvl w:val="0"/>
          <w:numId w:val="17"/>
        </w:numPr>
        <w:spacing w:before="60" w:after="60" w:line="276" w:lineRule="auto"/>
        <w:ind w:left="567"/>
        <w:rPr>
          <w:color w:val="auto"/>
        </w:rPr>
      </w:pPr>
      <w:r w:rsidRPr="00D9704B">
        <w:rPr>
          <w:color w:val="auto"/>
        </w:rPr>
        <w:t>Uczestni</w:t>
      </w:r>
      <w:r w:rsidR="004E2F47" w:rsidRPr="00D9704B">
        <w:rPr>
          <w:color w:val="auto"/>
        </w:rPr>
        <w:t>k projektu ma prawo do zmiany Opiekuna</w:t>
      </w:r>
      <w:r w:rsidRPr="00D9704B">
        <w:rPr>
          <w:color w:val="auto"/>
        </w:rPr>
        <w:t xml:space="preserve"> (osoby udzielającej wsparcia)</w:t>
      </w:r>
      <w:r w:rsidR="004E2F47" w:rsidRPr="00D9704B">
        <w:rPr>
          <w:color w:val="auto"/>
        </w:rPr>
        <w:t xml:space="preserve"> świadczącego sąsiedzkie usługi opiekuńcze w sytuacji: </w:t>
      </w:r>
    </w:p>
    <w:p w:rsidR="004E2F47" w:rsidRPr="00D9704B" w:rsidRDefault="004E2F47" w:rsidP="00DA3607">
      <w:pPr>
        <w:pStyle w:val="Default"/>
        <w:numPr>
          <w:ilvl w:val="1"/>
          <w:numId w:val="41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>gdy pomiędzy Opiekunem a Uczestniczką/</w:t>
      </w:r>
      <w:proofErr w:type="spellStart"/>
      <w:r w:rsidRPr="00D9704B">
        <w:rPr>
          <w:color w:val="auto"/>
        </w:rPr>
        <w:t>kiem</w:t>
      </w:r>
      <w:proofErr w:type="spellEnd"/>
      <w:r w:rsidRPr="00D9704B">
        <w:rPr>
          <w:color w:val="auto"/>
        </w:rPr>
        <w:t xml:space="preserve"> Projektu zachodzą nieprawidłowe relacje, brak jest woli współdziałania i wzajemnego zaufania - zmiana Opiekuna nastąpi po przeprowadzeniu postępowania wyjaśniającego przez Grantobiorcę; </w:t>
      </w:r>
    </w:p>
    <w:p w:rsidR="004E2F47" w:rsidRPr="00D9704B" w:rsidRDefault="004E2F47" w:rsidP="00DA3607">
      <w:pPr>
        <w:pStyle w:val="Default"/>
        <w:numPr>
          <w:ilvl w:val="1"/>
          <w:numId w:val="41"/>
        </w:numPr>
        <w:spacing w:before="60" w:after="60" w:line="276" w:lineRule="auto"/>
        <w:ind w:left="851"/>
        <w:rPr>
          <w:color w:val="auto"/>
        </w:rPr>
      </w:pPr>
      <w:r w:rsidRPr="00D9704B">
        <w:rPr>
          <w:color w:val="auto"/>
        </w:rPr>
        <w:t xml:space="preserve">w przypadku stwierdzenia, że usługa jest wykonywana nienależycie przez Opiekuna - zmiana może nastąpić na wniosek Uczestnika Projektu. </w:t>
      </w:r>
    </w:p>
    <w:p w:rsidR="004E2F47" w:rsidRPr="00D9704B" w:rsidRDefault="00B3551E" w:rsidP="00B75010">
      <w:pPr>
        <w:pStyle w:val="Default"/>
        <w:numPr>
          <w:ilvl w:val="0"/>
          <w:numId w:val="17"/>
        </w:numPr>
        <w:spacing w:before="60" w:after="60" w:line="276" w:lineRule="auto"/>
        <w:ind w:left="567"/>
        <w:rPr>
          <w:color w:val="auto"/>
        </w:rPr>
      </w:pPr>
      <w:r w:rsidRPr="00D9704B">
        <w:rPr>
          <w:color w:val="auto"/>
        </w:rPr>
        <w:t>Uczestni</w:t>
      </w:r>
      <w:r w:rsidR="004E2F47" w:rsidRPr="00D9704B">
        <w:rPr>
          <w:color w:val="auto"/>
        </w:rPr>
        <w:t xml:space="preserve">k projektu może zrezygnować z udziału w projekcie wyłącznie z ważnej przyczyny, co wymaga pisemnego uzasadnienia. </w:t>
      </w:r>
    </w:p>
    <w:p w:rsidR="004E2F47" w:rsidRPr="00D9704B" w:rsidRDefault="004E2F47" w:rsidP="00B75010">
      <w:pPr>
        <w:pStyle w:val="Default"/>
        <w:numPr>
          <w:ilvl w:val="0"/>
          <w:numId w:val="17"/>
        </w:numPr>
        <w:spacing w:before="60" w:after="60" w:line="276" w:lineRule="auto"/>
        <w:ind w:left="567"/>
        <w:rPr>
          <w:color w:val="auto"/>
        </w:rPr>
      </w:pPr>
      <w:r w:rsidRPr="00D9704B">
        <w:rPr>
          <w:color w:val="auto"/>
        </w:rPr>
        <w:t xml:space="preserve">Uczestnik może zostać wykluczony z udziału w projekcie w szczególności z powodu: </w:t>
      </w:r>
    </w:p>
    <w:p w:rsidR="004E2F47" w:rsidRPr="00D9704B" w:rsidRDefault="004E2F47" w:rsidP="00DA3607">
      <w:pPr>
        <w:pStyle w:val="Default"/>
        <w:numPr>
          <w:ilvl w:val="1"/>
          <w:numId w:val="42"/>
        </w:numPr>
        <w:spacing w:before="60" w:after="60" w:line="276" w:lineRule="auto"/>
        <w:ind w:left="851" w:hanging="284"/>
        <w:rPr>
          <w:color w:val="auto"/>
        </w:rPr>
      </w:pPr>
      <w:r w:rsidRPr="00D9704B">
        <w:rPr>
          <w:color w:val="auto"/>
        </w:rPr>
        <w:lastRenderedPageBreak/>
        <w:t xml:space="preserve">rażącego naruszania norm społecznych (w szczególności zakłócania realizacji sąsiedzkich usług opiekuńczych uniemożliwiającego prawidłowe ich świadczenie), </w:t>
      </w:r>
    </w:p>
    <w:p w:rsidR="004E2F47" w:rsidRPr="00D9704B" w:rsidRDefault="004E2F47" w:rsidP="00DA3607">
      <w:pPr>
        <w:pStyle w:val="Default"/>
        <w:numPr>
          <w:ilvl w:val="1"/>
          <w:numId w:val="42"/>
        </w:numPr>
        <w:spacing w:before="60" w:after="60" w:line="276" w:lineRule="auto"/>
        <w:ind w:left="851" w:hanging="284"/>
        <w:rPr>
          <w:color w:val="auto"/>
        </w:rPr>
      </w:pPr>
      <w:r w:rsidRPr="00D9704B">
        <w:rPr>
          <w:color w:val="auto"/>
        </w:rPr>
        <w:t xml:space="preserve">notorycznego uniemożliwiania Opiekunowi świadczenia sąsiedzkich usług opiekuńczych w miejscu zamieszkania (np. nie wpuszczania do domu). </w:t>
      </w:r>
    </w:p>
    <w:p w:rsidR="004E2F47" w:rsidRPr="00D9704B" w:rsidRDefault="004E2F47" w:rsidP="00B75010">
      <w:pPr>
        <w:pStyle w:val="Default"/>
        <w:numPr>
          <w:ilvl w:val="0"/>
          <w:numId w:val="17"/>
        </w:numPr>
        <w:spacing w:before="60" w:after="60" w:line="276" w:lineRule="auto"/>
        <w:ind w:left="567"/>
        <w:rPr>
          <w:color w:val="auto"/>
        </w:rPr>
      </w:pPr>
      <w:r w:rsidRPr="00D9704B">
        <w:rPr>
          <w:color w:val="auto"/>
        </w:rPr>
        <w:t>Decyzję w zakresie wykluczenia Uczestn</w:t>
      </w:r>
      <w:r w:rsidR="00FA744E">
        <w:rPr>
          <w:color w:val="auto"/>
        </w:rPr>
        <w:t>ika</w:t>
      </w:r>
      <w:r w:rsidRPr="00D9704B">
        <w:rPr>
          <w:color w:val="auto"/>
        </w:rPr>
        <w:t xml:space="preserve"> z udziału w projekcie podejmuje Realizator. </w:t>
      </w:r>
    </w:p>
    <w:p w:rsidR="004E2F47" w:rsidRPr="00D9704B" w:rsidRDefault="004E2F47" w:rsidP="00B75010">
      <w:pPr>
        <w:pStyle w:val="Default"/>
        <w:numPr>
          <w:ilvl w:val="0"/>
          <w:numId w:val="17"/>
        </w:numPr>
        <w:spacing w:before="60" w:after="60" w:line="276" w:lineRule="auto"/>
        <w:ind w:left="567"/>
        <w:rPr>
          <w:color w:val="auto"/>
        </w:rPr>
      </w:pPr>
      <w:r w:rsidRPr="00D9704B">
        <w:rPr>
          <w:color w:val="auto"/>
        </w:rPr>
        <w:t>Wykluczenie Uczestnika z udziału w projekcie wymaga powiadomienia przez Realizatora i przekazania U</w:t>
      </w:r>
      <w:r w:rsidR="00FA744E">
        <w:rPr>
          <w:color w:val="auto"/>
        </w:rPr>
        <w:t>czestnikowi projektu</w:t>
      </w:r>
      <w:r w:rsidRPr="00D9704B">
        <w:rPr>
          <w:color w:val="auto"/>
        </w:rPr>
        <w:t xml:space="preserve"> </w:t>
      </w:r>
      <w:r w:rsidRPr="00FA744E">
        <w:rPr>
          <w:b/>
          <w:color w:val="auto"/>
        </w:rPr>
        <w:t>decyzji w formie pisemnej</w:t>
      </w:r>
      <w:r w:rsidRPr="00D9704B">
        <w:rPr>
          <w:color w:val="auto"/>
        </w:rPr>
        <w:t xml:space="preserve">. </w:t>
      </w:r>
    </w:p>
    <w:p w:rsidR="004E2F47" w:rsidRPr="00D9704B" w:rsidRDefault="004E2F47" w:rsidP="00B75010">
      <w:pPr>
        <w:pStyle w:val="Default"/>
        <w:numPr>
          <w:ilvl w:val="0"/>
          <w:numId w:val="17"/>
        </w:numPr>
        <w:spacing w:before="60" w:after="60" w:line="276" w:lineRule="auto"/>
        <w:ind w:left="567"/>
        <w:rPr>
          <w:color w:val="auto"/>
        </w:rPr>
      </w:pPr>
      <w:r w:rsidRPr="00D9704B">
        <w:rPr>
          <w:color w:val="auto"/>
        </w:rPr>
        <w:t>Realizator zastrzega sobie prawo do zaprzestania realizacji projektu w przypadku rozwiązania umowy o powierzenie grantu. W takim przypadku Realizator nie ponosi odpowiedzialności wobec U</w:t>
      </w:r>
      <w:r w:rsidR="00FA744E">
        <w:rPr>
          <w:color w:val="auto"/>
        </w:rPr>
        <w:t>czestnika projektu</w:t>
      </w:r>
      <w:r w:rsidRPr="00D9704B">
        <w:rPr>
          <w:color w:val="auto"/>
        </w:rPr>
        <w:t xml:space="preserve">. 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</w:p>
    <w:p w:rsidR="004E2F47" w:rsidRPr="00D9704B" w:rsidRDefault="004E2F47" w:rsidP="0079148A">
      <w:pPr>
        <w:pStyle w:val="Default"/>
        <w:spacing w:before="60" w:after="60" w:line="276" w:lineRule="auto"/>
        <w:jc w:val="center"/>
        <w:rPr>
          <w:color w:val="auto"/>
        </w:rPr>
      </w:pPr>
      <w:r w:rsidRPr="00D9704B">
        <w:rPr>
          <w:b/>
          <w:bCs/>
          <w:color w:val="auto"/>
        </w:rPr>
        <w:t>§ 6</w:t>
      </w:r>
    </w:p>
    <w:p w:rsidR="004E2F47" w:rsidRPr="00D9704B" w:rsidRDefault="004E2F47" w:rsidP="0079148A">
      <w:pPr>
        <w:pStyle w:val="Default"/>
        <w:spacing w:before="60" w:after="60" w:line="276" w:lineRule="auto"/>
        <w:jc w:val="center"/>
        <w:rPr>
          <w:color w:val="auto"/>
        </w:rPr>
      </w:pPr>
      <w:r w:rsidRPr="00D9704B">
        <w:rPr>
          <w:b/>
          <w:bCs/>
          <w:color w:val="auto"/>
        </w:rPr>
        <w:t>Postanowienia końcowe</w:t>
      </w:r>
    </w:p>
    <w:p w:rsidR="004E2F47" w:rsidRPr="00D9704B" w:rsidRDefault="004E2F47" w:rsidP="00B75010">
      <w:pPr>
        <w:pStyle w:val="Default"/>
        <w:numPr>
          <w:ilvl w:val="0"/>
          <w:numId w:val="19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 xml:space="preserve">Projekt finansowany jest z Europejskiego Funduszu Społecznego Plus w ramach programu regionalnego Fundusze Europejskie dla Podkarpacia 2021-2027. </w:t>
      </w:r>
    </w:p>
    <w:p w:rsidR="004E2F47" w:rsidRPr="00D9704B" w:rsidRDefault="004E2F47" w:rsidP="00B75010">
      <w:pPr>
        <w:pStyle w:val="Default"/>
        <w:numPr>
          <w:ilvl w:val="0"/>
          <w:numId w:val="19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>Uczestni</w:t>
      </w:r>
      <w:r w:rsidR="00FA744E">
        <w:rPr>
          <w:color w:val="auto"/>
        </w:rPr>
        <w:t>k zobowiązan</w:t>
      </w:r>
      <w:r w:rsidRPr="00D9704B">
        <w:rPr>
          <w:color w:val="auto"/>
        </w:rPr>
        <w:t>y jest do stosowania się do niniejszego</w:t>
      </w:r>
      <w:r w:rsidR="00B3551E" w:rsidRPr="00D9704B">
        <w:rPr>
          <w:color w:val="auto"/>
        </w:rPr>
        <w:t xml:space="preserve"> </w:t>
      </w:r>
      <w:r w:rsidRPr="00D9704B">
        <w:rPr>
          <w:color w:val="auto"/>
        </w:rPr>
        <w:t xml:space="preserve">Regulaminu. </w:t>
      </w:r>
    </w:p>
    <w:p w:rsidR="004E2F47" w:rsidRPr="00D9704B" w:rsidRDefault="004E2F47" w:rsidP="00B75010">
      <w:pPr>
        <w:pStyle w:val="Default"/>
        <w:numPr>
          <w:ilvl w:val="0"/>
          <w:numId w:val="19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>Realizator projektu zastrzega sobie możliwość zmiany regulaminu w każdym czasie, o czym poinformuje Uczestni</w:t>
      </w:r>
      <w:r w:rsidR="00FA744E">
        <w:rPr>
          <w:color w:val="auto"/>
        </w:rPr>
        <w:t xml:space="preserve">ków </w:t>
      </w:r>
      <w:r w:rsidRPr="00D9704B">
        <w:rPr>
          <w:color w:val="auto"/>
        </w:rPr>
        <w:t xml:space="preserve">na swojej stronie internetowej. </w:t>
      </w:r>
    </w:p>
    <w:p w:rsidR="004E2F47" w:rsidRPr="00D9704B" w:rsidRDefault="004E2F47" w:rsidP="00B75010">
      <w:pPr>
        <w:pStyle w:val="Default"/>
        <w:numPr>
          <w:ilvl w:val="0"/>
          <w:numId w:val="19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 xml:space="preserve">Wszelkie kwestie nieuregulowane niniejszym regulaminem będą rozstrzygane przez Realizatora Projektu w porozumieniu z Beneficjentem. </w:t>
      </w:r>
    </w:p>
    <w:p w:rsidR="004E2F47" w:rsidRPr="00D9704B" w:rsidRDefault="004E2F47" w:rsidP="00B75010">
      <w:pPr>
        <w:pStyle w:val="Default"/>
        <w:numPr>
          <w:ilvl w:val="0"/>
          <w:numId w:val="19"/>
        </w:numPr>
        <w:spacing w:before="60" w:after="60" w:line="276" w:lineRule="auto"/>
        <w:ind w:left="567" w:hanging="425"/>
        <w:rPr>
          <w:color w:val="auto"/>
        </w:rPr>
      </w:pPr>
      <w:r w:rsidRPr="00D9704B">
        <w:rPr>
          <w:color w:val="auto"/>
        </w:rPr>
        <w:t xml:space="preserve">Powyższy regulamin obowiązuje od dnia </w:t>
      </w:r>
      <w:r w:rsidRPr="00D9704B">
        <w:rPr>
          <w:color w:val="auto"/>
          <w:highlight w:val="yellow"/>
        </w:rPr>
        <w:t>05.</w:t>
      </w:r>
      <w:r w:rsidR="00B3551E" w:rsidRPr="00D9704B">
        <w:rPr>
          <w:color w:val="auto"/>
          <w:highlight w:val="yellow"/>
        </w:rPr>
        <w:t>05</w:t>
      </w:r>
      <w:r w:rsidRPr="00D9704B">
        <w:rPr>
          <w:color w:val="auto"/>
          <w:highlight w:val="yellow"/>
        </w:rPr>
        <w:t>.202</w:t>
      </w:r>
      <w:r w:rsidR="00B3551E" w:rsidRPr="00D9704B">
        <w:rPr>
          <w:color w:val="auto"/>
          <w:highlight w:val="yellow"/>
        </w:rPr>
        <w:t>6</w:t>
      </w:r>
      <w:r w:rsidRPr="00D9704B">
        <w:rPr>
          <w:color w:val="auto"/>
          <w:highlight w:val="yellow"/>
        </w:rPr>
        <w:t>r.</w:t>
      </w:r>
      <w:r w:rsidRPr="00D9704B">
        <w:rPr>
          <w:color w:val="auto"/>
        </w:rPr>
        <w:t xml:space="preserve"> 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</w:p>
    <w:p w:rsidR="00B3551E" w:rsidRDefault="00B3551E" w:rsidP="00D9704B">
      <w:pPr>
        <w:pStyle w:val="Default"/>
        <w:spacing w:before="60" w:after="60" w:line="276" w:lineRule="auto"/>
        <w:rPr>
          <w:color w:val="auto"/>
        </w:rPr>
      </w:pPr>
    </w:p>
    <w:p w:rsidR="00DA3607" w:rsidRPr="00D9704B" w:rsidRDefault="00DA3607" w:rsidP="00D9704B">
      <w:pPr>
        <w:pStyle w:val="Default"/>
        <w:spacing w:before="60" w:after="60" w:line="276" w:lineRule="auto"/>
        <w:rPr>
          <w:color w:val="auto"/>
        </w:rPr>
      </w:pPr>
    </w:p>
    <w:p w:rsidR="004E2F47" w:rsidRPr="00D9704B" w:rsidRDefault="004E2F47" w:rsidP="00FA744E">
      <w:pPr>
        <w:pStyle w:val="Default"/>
        <w:spacing w:before="60" w:after="60" w:line="276" w:lineRule="auto"/>
        <w:ind w:left="4536"/>
        <w:rPr>
          <w:color w:val="auto"/>
        </w:rPr>
      </w:pPr>
      <w:r w:rsidRPr="00D9704B">
        <w:rPr>
          <w:color w:val="auto"/>
        </w:rPr>
        <w:t>……</w:t>
      </w:r>
      <w:r w:rsidR="00FA744E">
        <w:rPr>
          <w:color w:val="auto"/>
        </w:rPr>
        <w:t>.....</w:t>
      </w:r>
      <w:r w:rsidRPr="00D9704B">
        <w:rPr>
          <w:color w:val="auto"/>
        </w:rPr>
        <w:t xml:space="preserve">…………………………… </w:t>
      </w:r>
    </w:p>
    <w:p w:rsidR="004E2F47" w:rsidRPr="00D9704B" w:rsidRDefault="004E2F47" w:rsidP="00FA744E">
      <w:pPr>
        <w:pStyle w:val="Default"/>
        <w:spacing w:before="60" w:after="60" w:line="276" w:lineRule="auto"/>
        <w:ind w:left="4536"/>
        <w:rPr>
          <w:color w:val="auto"/>
        </w:rPr>
      </w:pPr>
      <w:r w:rsidRPr="00D9704B">
        <w:rPr>
          <w:color w:val="auto"/>
        </w:rPr>
        <w:t xml:space="preserve">Podpis Realizatora Projektu </w:t>
      </w:r>
    </w:p>
    <w:p w:rsidR="00B3551E" w:rsidRPr="00D9704B" w:rsidRDefault="00B3551E" w:rsidP="00D9704B">
      <w:pPr>
        <w:pStyle w:val="Default"/>
        <w:spacing w:before="60" w:after="60" w:line="276" w:lineRule="auto"/>
        <w:rPr>
          <w:b/>
          <w:bCs/>
          <w:color w:val="auto"/>
        </w:rPr>
      </w:pP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  <w:r w:rsidRPr="00D9704B">
        <w:rPr>
          <w:b/>
          <w:bCs/>
          <w:color w:val="auto"/>
        </w:rPr>
        <w:t xml:space="preserve">Załączniki do Regulaminu rekrutacji i uczestnictwa w projekcie: 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  <w:r w:rsidRPr="00D9704B">
        <w:rPr>
          <w:color w:val="auto"/>
        </w:rPr>
        <w:t xml:space="preserve">Załącznik nr 1 – Formularz rekrutacyjny </w:t>
      </w:r>
      <w:r w:rsidR="00D9704B">
        <w:rPr>
          <w:color w:val="auto"/>
        </w:rPr>
        <w:t xml:space="preserve">(wraz z załącznikami nr </w:t>
      </w:r>
      <w:r w:rsidR="00D9704B" w:rsidRPr="00D9704B">
        <w:rPr>
          <w:color w:val="auto"/>
        </w:rPr>
        <w:t>1. Zaświadczenie lekarskie</w:t>
      </w:r>
      <w:r w:rsidR="00D9704B">
        <w:rPr>
          <w:color w:val="auto"/>
        </w:rPr>
        <w:t xml:space="preserve"> – wzór oraz nr </w:t>
      </w:r>
      <w:r w:rsidR="00D9704B" w:rsidRPr="00D9704B">
        <w:rPr>
          <w:color w:val="auto"/>
        </w:rPr>
        <w:t xml:space="preserve">2. Formularz kandydata </w:t>
      </w:r>
      <w:r w:rsidR="005E3363">
        <w:rPr>
          <w:color w:val="auto"/>
        </w:rPr>
        <w:t xml:space="preserve">na osobę </w:t>
      </w:r>
      <w:r w:rsidR="00D9704B" w:rsidRPr="00D9704B">
        <w:rPr>
          <w:color w:val="auto"/>
        </w:rPr>
        <w:t>wykonując</w:t>
      </w:r>
      <w:r w:rsidR="005E3363">
        <w:rPr>
          <w:color w:val="auto"/>
        </w:rPr>
        <w:t>ą</w:t>
      </w:r>
      <w:r w:rsidR="00D9704B" w:rsidRPr="00D9704B">
        <w:rPr>
          <w:color w:val="auto"/>
        </w:rPr>
        <w:t xml:space="preserve"> usługi sąsiedzkie</w:t>
      </w:r>
      <w:r w:rsidR="00D9704B">
        <w:rPr>
          <w:color w:val="auto"/>
        </w:rPr>
        <w:t>)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  <w:r w:rsidRPr="00D9704B">
        <w:rPr>
          <w:color w:val="auto"/>
        </w:rPr>
        <w:t xml:space="preserve">Załącznik nr 2 – Deklaracja udziału w projekcie </w:t>
      </w:r>
    </w:p>
    <w:p w:rsidR="004E2F47" w:rsidRPr="00D9704B" w:rsidRDefault="004E2F47" w:rsidP="00D9704B">
      <w:pPr>
        <w:pStyle w:val="Default"/>
        <w:spacing w:before="60" w:after="60" w:line="276" w:lineRule="auto"/>
        <w:rPr>
          <w:color w:val="auto"/>
        </w:rPr>
      </w:pPr>
      <w:r w:rsidRPr="00D9704B">
        <w:rPr>
          <w:color w:val="auto"/>
        </w:rPr>
        <w:t xml:space="preserve">Załącznik nr 3 – Klauzula informacyjna (RODO) </w:t>
      </w:r>
    </w:p>
    <w:p w:rsidR="00A91C94" w:rsidRPr="00D9704B" w:rsidRDefault="004E2F47" w:rsidP="00D9704B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D9704B">
        <w:rPr>
          <w:rFonts w:ascii="Arial" w:hAnsi="Arial" w:cs="Arial"/>
          <w:sz w:val="24"/>
          <w:szCs w:val="24"/>
        </w:rPr>
        <w:t xml:space="preserve">Załącznik nr 4 – Wzór umowy – </w:t>
      </w:r>
      <w:r w:rsidR="00D8149C" w:rsidRPr="00D9704B">
        <w:rPr>
          <w:rFonts w:ascii="Arial" w:hAnsi="Arial" w:cs="Arial"/>
          <w:sz w:val="24"/>
          <w:szCs w:val="24"/>
        </w:rPr>
        <w:t>porozumienia</w:t>
      </w:r>
      <w:r w:rsidRPr="00D9704B">
        <w:rPr>
          <w:rFonts w:ascii="Arial" w:hAnsi="Arial" w:cs="Arial"/>
          <w:sz w:val="24"/>
          <w:szCs w:val="24"/>
        </w:rPr>
        <w:t xml:space="preserve"> trójstronnego</w:t>
      </w:r>
      <w:r w:rsidR="00D063B5">
        <w:rPr>
          <w:rFonts w:ascii="Arial" w:hAnsi="Arial" w:cs="Arial"/>
          <w:sz w:val="24"/>
          <w:szCs w:val="24"/>
        </w:rPr>
        <w:t xml:space="preserve"> (wraz z Dziennikiem usług opiekuńczych)</w:t>
      </w:r>
    </w:p>
    <w:sectPr w:rsidR="00A91C94" w:rsidRPr="00D9704B" w:rsidSect="00C0098A">
      <w:headerReference w:type="default" r:id="rId9"/>
      <w:footerReference w:type="default" r:id="rId10"/>
      <w:pgSz w:w="11906" w:h="16838" w:code="9"/>
      <w:pgMar w:top="1417" w:right="1417" w:bottom="1417" w:left="1417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F7" w:rsidRDefault="008560F7" w:rsidP="004E2F47">
      <w:pPr>
        <w:spacing w:after="0" w:line="240" w:lineRule="auto"/>
      </w:pPr>
      <w:r>
        <w:separator/>
      </w:r>
    </w:p>
  </w:endnote>
  <w:endnote w:type="continuationSeparator" w:id="0">
    <w:p w:rsidR="008560F7" w:rsidRDefault="008560F7" w:rsidP="004E2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969033"/>
      <w:docPartObj>
        <w:docPartGallery w:val="Page Numbers (Bottom of Page)"/>
        <w:docPartUnique/>
      </w:docPartObj>
    </w:sdtPr>
    <w:sdtContent>
      <w:p w:rsidR="00A93DFD" w:rsidRDefault="00A93DFD" w:rsidP="00A93DFD">
        <w:pPr>
          <w:pStyle w:val="Stopka"/>
          <w:jc w:val="center"/>
        </w:pPr>
      </w:p>
      <w:p w:rsidR="00A93DFD" w:rsidRPr="00467521" w:rsidRDefault="00A93DFD" w:rsidP="00A93DFD">
        <w:pPr>
          <w:pStyle w:val="Stopka"/>
          <w:jc w:val="center"/>
          <w:rPr>
            <w:rFonts w:ascii="Arial" w:hAnsi="Arial" w:cs="Arial"/>
          </w:rPr>
        </w:pPr>
        <w:r w:rsidRPr="00467521">
          <w:rPr>
            <w:rFonts w:ascii="Arial" w:hAnsi="Arial" w:cs="Arial"/>
            <w:sz w:val="16"/>
            <w:szCs w:val="16"/>
          </w:rPr>
          <w:t>Projekt współfinansowany ze środków Unii Europejskiej z Europejskiego Funduszu Społecznego Plus w ramach Programu Regionalnego Fundusze Europejskie dla Podkarpacia 2021-2027</w:t>
        </w:r>
      </w:p>
      <w:p w:rsidR="00C41460" w:rsidRDefault="001C02DA">
        <w:pPr>
          <w:pStyle w:val="Stopka"/>
          <w:jc w:val="right"/>
        </w:pPr>
        <w:fldSimple w:instr=" PAGE   \* MERGEFORMAT ">
          <w:r w:rsidR="00933716">
            <w:rPr>
              <w:noProof/>
            </w:rPr>
            <w:t>2</w:t>
          </w:r>
        </w:fldSimple>
      </w:p>
    </w:sdtContent>
  </w:sdt>
  <w:p w:rsidR="002C221B" w:rsidRDefault="002C22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F7" w:rsidRDefault="008560F7" w:rsidP="004E2F47">
      <w:pPr>
        <w:spacing w:after="0" w:line="240" w:lineRule="auto"/>
      </w:pPr>
      <w:r>
        <w:separator/>
      </w:r>
    </w:p>
  </w:footnote>
  <w:footnote w:type="continuationSeparator" w:id="0">
    <w:p w:rsidR="008560F7" w:rsidRDefault="008560F7" w:rsidP="004E2F47">
      <w:pPr>
        <w:spacing w:after="0" w:line="240" w:lineRule="auto"/>
      </w:pPr>
      <w:r>
        <w:continuationSeparator/>
      </w:r>
    </w:p>
  </w:footnote>
  <w:footnote w:id="1">
    <w:p w:rsidR="009A29D1" w:rsidRDefault="009A29D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2F47">
        <w:t>Pomoc w dotarciu do lekarzy, placówek i urzędów nie obejmuje usługi wykonywanej własnym środkiem transportu osoby świadczącej sąsiedzkie usługi opiekuńcze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F47" w:rsidRDefault="004E2F47">
    <w:pPr>
      <w:pStyle w:val="Nagwek"/>
    </w:pPr>
    <w:r w:rsidRPr="004E2F47">
      <w:rPr>
        <w:noProof/>
        <w:lang w:eastAsia="pl-PL"/>
      </w:rPr>
      <w:drawing>
        <wp:inline distT="0" distB="0" distL="0" distR="0">
          <wp:extent cx="5760720" cy="581025"/>
          <wp:effectExtent l="19050" t="0" r="0" b="0"/>
          <wp:docPr id="920897116" name="Obraz 920897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84741A"/>
    <w:multiLevelType w:val="hybridMultilevel"/>
    <w:tmpl w:val="4FF9AD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8C5FCBE"/>
    <w:multiLevelType w:val="hybridMultilevel"/>
    <w:tmpl w:val="30FF5C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1120FC6"/>
    <w:multiLevelType w:val="hybridMultilevel"/>
    <w:tmpl w:val="E338AD1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2146848"/>
    <w:multiLevelType w:val="hybridMultilevel"/>
    <w:tmpl w:val="98CD97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9785E7E"/>
    <w:multiLevelType w:val="hybridMultilevel"/>
    <w:tmpl w:val="C09C16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BD28D7C"/>
    <w:multiLevelType w:val="hybridMultilevel"/>
    <w:tmpl w:val="1CBCA2D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EE8299D"/>
    <w:multiLevelType w:val="hybridMultilevel"/>
    <w:tmpl w:val="06030D6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901A9E7"/>
    <w:multiLevelType w:val="hybridMultilevel"/>
    <w:tmpl w:val="B79FC8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F140A1D9"/>
    <w:multiLevelType w:val="hybridMultilevel"/>
    <w:tmpl w:val="E3769A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2911A5C"/>
    <w:multiLevelType w:val="hybridMultilevel"/>
    <w:tmpl w:val="21FAD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9D5F91"/>
    <w:multiLevelType w:val="hybridMultilevel"/>
    <w:tmpl w:val="0BE0CCF0"/>
    <w:lvl w:ilvl="0" w:tplc="873683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842C08"/>
    <w:multiLevelType w:val="hybridMultilevel"/>
    <w:tmpl w:val="0BE0CCF0"/>
    <w:lvl w:ilvl="0" w:tplc="873683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57665D"/>
    <w:multiLevelType w:val="hybridMultilevel"/>
    <w:tmpl w:val="B29A5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284183"/>
    <w:multiLevelType w:val="hybridMultilevel"/>
    <w:tmpl w:val="1B443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EB308A"/>
    <w:multiLevelType w:val="hybridMultilevel"/>
    <w:tmpl w:val="D9320FB0"/>
    <w:lvl w:ilvl="0" w:tplc="873683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ADAC82"/>
    <w:multiLevelType w:val="hybridMultilevel"/>
    <w:tmpl w:val="7EBBC18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C3B366D"/>
    <w:multiLevelType w:val="hybridMultilevel"/>
    <w:tmpl w:val="8806DA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556028"/>
    <w:multiLevelType w:val="hybridMultilevel"/>
    <w:tmpl w:val="6158C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BC427F"/>
    <w:multiLevelType w:val="hybridMultilevel"/>
    <w:tmpl w:val="8F8206D6"/>
    <w:lvl w:ilvl="0" w:tplc="873683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5B68C2"/>
    <w:multiLevelType w:val="hybridMultilevel"/>
    <w:tmpl w:val="B87C03A4"/>
    <w:lvl w:ilvl="0" w:tplc="873683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E63C1F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686C3D"/>
    <w:multiLevelType w:val="hybridMultilevel"/>
    <w:tmpl w:val="41B4E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C3F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78B2AE1"/>
    <w:multiLevelType w:val="hybridMultilevel"/>
    <w:tmpl w:val="76400B5E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3">
    <w:nsid w:val="27C43D8E"/>
    <w:multiLevelType w:val="hybridMultilevel"/>
    <w:tmpl w:val="8736A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590223"/>
    <w:multiLevelType w:val="hybridMultilevel"/>
    <w:tmpl w:val="435A31FC"/>
    <w:lvl w:ilvl="0" w:tplc="04150017">
      <w:start w:val="1"/>
      <w:numFmt w:val="lowerLetter"/>
      <w:lvlText w:val="%1)"/>
      <w:lvlJc w:val="left"/>
      <w:pPr>
        <w:ind w:left="1143" w:hanging="360"/>
      </w:pPr>
    </w:lvl>
    <w:lvl w:ilvl="1" w:tplc="04150019" w:tentative="1">
      <w:start w:val="1"/>
      <w:numFmt w:val="lowerLetter"/>
      <w:lvlText w:val="%2."/>
      <w:lvlJc w:val="left"/>
      <w:pPr>
        <w:ind w:left="1863" w:hanging="360"/>
      </w:pPr>
    </w:lvl>
    <w:lvl w:ilvl="2" w:tplc="0415001B" w:tentative="1">
      <w:start w:val="1"/>
      <w:numFmt w:val="lowerRoman"/>
      <w:lvlText w:val="%3."/>
      <w:lvlJc w:val="right"/>
      <w:pPr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5">
    <w:nsid w:val="2D4131FE"/>
    <w:multiLevelType w:val="hybridMultilevel"/>
    <w:tmpl w:val="386F5F1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12E75AA"/>
    <w:multiLevelType w:val="hybridMultilevel"/>
    <w:tmpl w:val="C0424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25A6D14"/>
    <w:multiLevelType w:val="hybridMultilevel"/>
    <w:tmpl w:val="8D265CDA"/>
    <w:lvl w:ilvl="0" w:tplc="7FDEE3CC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1566B"/>
    <w:multiLevelType w:val="hybridMultilevel"/>
    <w:tmpl w:val="3F4E05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606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6FC1C66"/>
    <w:multiLevelType w:val="hybridMultilevel"/>
    <w:tmpl w:val="376EF126"/>
    <w:lvl w:ilvl="0" w:tplc="873683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711E8A9"/>
    <w:multiLevelType w:val="hybridMultilevel"/>
    <w:tmpl w:val="9BB909D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3BAD2051"/>
    <w:multiLevelType w:val="hybridMultilevel"/>
    <w:tmpl w:val="184EE7A8"/>
    <w:lvl w:ilvl="0" w:tplc="04150017">
      <w:start w:val="1"/>
      <w:numFmt w:val="lowerLetter"/>
      <w:lvlText w:val="%1)"/>
      <w:lvlJc w:val="left"/>
      <w:pPr>
        <w:ind w:left="1855" w:hanging="360"/>
      </w:pPr>
    </w:lvl>
    <w:lvl w:ilvl="1" w:tplc="04150019" w:tentative="1">
      <w:start w:val="1"/>
      <w:numFmt w:val="lowerLetter"/>
      <w:lvlText w:val="%2."/>
      <w:lvlJc w:val="left"/>
      <w:pPr>
        <w:ind w:left="2575" w:hanging="360"/>
      </w:pPr>
    </w:lvl>
    <w:lvl w:ilvl="2" w:tplc="0415001B" w:tentative="1">
      <w:start w:val="1"/>
      <w:numFmt w:val="lowerRoman"/>
      <w:lvlText w:val="%3."/>
      <w:lvlJc w:val="right"/>
      <w:pPr>
        <w:ind w:left="3295" w:hanging="180"/>
      </w:pPr>
    </w:lvl>
    <w:lvl w:ilvl="3" w:tplc="0415000F" w:tentative="1">
      <w:start w:val="1"/>
      <w:numFmt w:val="decimal"/>
      <w:lvlText w:val="%4."/>
      <w:lvlJc w:val="left"/>
      <w:pPr>
        <w:ind w:left="4015" w:hanging="360"/>
      </w:pPr>
    </w:lvl>
    <w:lvl w:ilvl="4" w:tplc="04150019" w:tentative="1">
      <w:start w:val="1"/>
      <w:numFmt w:val="lowerLetter"/>
      <w:lvlText w:val="%5."/>
      <w:lvlJc w:val="left"/>
      <w:pPr>
        <w:ind w:left="4735" w:hanging="360"/>
      </w:pPr>
    </w:lvl>
    <w:lvl w:ilvl="5" w:tplc="0415001B" w:tentative="1">
      <w:start w:val="1"/>
      <w:numFmt w:val="lowerRoman"/>
      <w:lvlText w:val="%6."/>
      <w:lvlJc w:val="right"/>
      <w:pPr>
        <w:ind w:left="5455" w:hanging="180"/>
      </w:pPr>
    </w:lvl>
    <w:lvl w:ilvl="6" w:tplc="0415000F" w:tentative="1">
      <w:start w:val="1"/>
      <w:numFmt w:val="decimal"/>
      <w:lvlText w:val="%7."/>
      <w:lvlJc w:val="left"/>
      <w:pPr>
        <w:ind w:left="6175" w:hanging="360"/>
      </w:pPr>
    </w:lvl>
    <w:lvl w:ilvl="7" w:tplc="04150019" w:tentative="1">
      <w:start w:val="1"/>
      <w:numFmt w:val="lowerLetter"/>
      <w:lvlText w:val="%8."/>
      <w:lvlJc w:val="left"/>
      <w:pPr>
        <w:ind w:left="6895" w:hanging="360"/>
      </w:pPr>
    </w:lvl>
    <w:lvl w:ilvl="8" w:tplc="041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2">
    <w:nsid w:val="4B9E2B1D"/>
    <w:multiLevelType w:val="hybridMultilevel"/>
    <w:tmpl w:val="68E805A6"/>
    <w:lvl w:ilvl="0" w:tplc="8736837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AC5907"/>
    <w:multiLevelType w:val="hybridMultilevel"/>
    <w:tmpl w:val="B5C7E7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4E8041EE"/>
    <w:multiLevelType w:val="hybridMultilevel"/>
    <w:tmpl w:val="10285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5B3B04"/>
    <w:multiLevelType w:val="hybridMultilevel"/>
    <w:tmpl w:val="0366A09E"/>
    <w:lvl w:ilvl="0" w:tplc="B1A6B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E84B82"/>
    <w:multiLevelType w:val="hybridMultilevel"/>
    <w:tmpl w:val="F915DC5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59637E8F"/>
    <w:multiLevelType w:val="hybridMultilevel"/>
    <w:tmpl w:val="04E2D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026B05"/>
    <w:multiLevelType w:val="hybridMultilevel"/>
    <w:tmpl w:val="11CC4222"/>
    <w:lvl w:ilvl="0" w:tplc="60CCC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6D2B70"/>
    <w:multiLevelType w:val="multilevel"/>
    <w:tmpl w:val="E0D878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0">
    <w:nsid w:val="7AA022B0"/>
    <w:multiLevelType w:val="hybridMultilevel"/>
    <w:tmpl w:val="5692B624"/>
    <w:lvl w:ilvl="0" w:tplc="26225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2F71DA"/>
    <w:multiLevelType w:val="hybridMultilevel"/>
    <w:tmpl w:val="08589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3"/>
  </w:num>
  <w:num w:numId="3">
    <w:abstractNumId w:val="25"/>
  </w:num>
  <w:num w:numId="4">
    <w:abstractNumId w:val="36"/>
  </w:num>
  <w:num w:numId="5">
    <w:abstractNumId w:val="15"/>
  </w:num>
  <w:num w:numId="6">
    <w:abstractNumId w:val="3"/>
  </w:num>
  <w:num w:numId="7">
    <w:abstractNumId w:val="6"/>
  </w:num>
  <w:num w:numId="8">
    <w:abstractNumId w:val="30"/>
  </w:num>
  <w:num w:numId="9">
    <w:abstractNumId w:val="5"/>
  </w:num>
  <w:num w:numId="10">
    <w:abstractNumId w:val="0"/>
  </w:num>
  <w:num w:numId="11">
    <w:abstractNumId w:val="1"/>
  </w:num>
  <w:num w:numId="12">
    <w:abstractNumId w:val="2"/>
  </w:num>
  <w:num w:numId="13">
    <w:abstractNumId w:val="7"/>
  </w:num>
  <w:num w:numId="14">
    <w:abstractNumId w:val="8"/>
  </w:num>
  <w:num w:numId="15">
    <w:abstractNumId w:val="21"/>
  </w:num>
  <w:num w:numId="16">
    <w:abstractNumId w:val="28"/>
  </w:num>
  <w:num w:numId="17">
    <w:abstractNumId w:val="37"/>
  </w:num>
  <w:num w:numId="18">
    <w:abstractNumId w:val="41"/>
  </w:num>
  <w:num w:numId="19">
    <w:abstractNumId w:val="20"/>
  </w:num>
  <w:num w:numId="20">
    <w:abstractNumId w:val="17"/>
  </w:num>
  <w:num w:numId="21">
    <w:abstractNumId w:val="39"/>
  </w:num>
  <w:num w:numId="22">
    <w:abstractNumId w:val="26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0"/>
  </w:num>
  <w:num w:numId="28">
    <w:abstractNumId w:val="38"/>
  </w:num>
  <w:num w:numId="29">
    <w:abstractNumId w:val="29"/>
  </w:num>
  <w:num w:numId="30">
    <w:abstractNumId w:val="40"/>
  </w:num>
  <w:num w:numId="31">
    <w:abstractNumId w:val="24"/>
  </w:num>
  <w:num w:numId="32">
    <w:abstractNumId w:val="9"/>
  </w:num>
  <w:num w:numId="33">
    <w:abstractNumId w:val="27"/>
  </w:num>
  <w:num w:numId="34">
    <w:abstractNumId w:val="35"/>
  </w:num>
  <w:num w:numId="35">
    <w:abstractNumId w:val="11"/>
  </w:num>
  <w:num w:numId="36">
    <w:abstractNumId w:val="19"/>
  </w:num>
  <w:num w:numId="37">
    <w:abstractNumId w:val="32"/>
  </w:num>
  <w:num w:numId="38">
    <w:abstractNumId w:val="14"/>
  </w:num>
  <w:num w:numId="39">
    <w:abstractNumId w:val="18"/>
  </w:num>
  <w:num w:numId="40">
    <w:abstractNumId w:val="12"/>
  </w:num>
  <w:num w:numId="41">
    <w:abstractNumId w:val="23"/>
  </w:num>
  <w:num w:numId="42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2F47"/>
    <w:rsid w:val="000426C0"/>
    <w:rsid w:val="0007785C"/>
    <w:rsid w:val="000927C8"/>
    <w:rsid w:val="000F15DD"/>
    <w:rsid w:val="001C02DA"/>
    <w:rsid w:val="001D0BC9"/>
    <w:rsid w:val="002A3129"/>
    <w:rsid w:val="002A61F8"/>
    <w:rsid w:val="002C221B"/>
    <w:rsid w:val="002E1415"/>
    <w:rsid w:val="002F54DE"/>
    <w:rsid w:val="0032156F"/>
    <w:rsid w:val="0039711C"/>
    <w:rsid w:val="003D5E2E"/>
    <w:rsid w:val="003E5CD9"/>
    <w:rsid w:val="00456D57"/>
    <w:rsid w:val="0048396E"/>
    <w:rsid w:val="004B1842"/>
    <w:rsid w:val="004E2F47"/>
    <w:rsid w:val="004E2F89"/>
    <w:rsid w:val="0059477C"/>
    <w:rsid w:val="005D0520"/>
    <w:rsid w:val="005D4049"/>
    <w:rsid w:val="005E219A"/>
    <w:rsid w:val="005E3363"/>
    <w:rsid w:val="006121B0"/>
    <w:rsid w:val="00617236"/>
    <w:rsid w:val="006A6EE1"/>
    <w:rsid w:val="006A7C16"/>
    <w:rsid w:val="00717792"/>
    <w:rsid w:val="00725EFC"/>
    <w:rsid w:val="0076199F"/>
    <w:rsid w:val="0079148A"/>
    <w:rsid w:val="007C736A"/>
    <w:rsid w:val="00854D15"/>
    <w:rsid w:val="008560F7"/>
    <w:rsid w:val="00882D99"/>
    <w:rsid w:val="009059B6"/>
    <w:rsid w:val="00933716"/>
    <w:rsid w:val="009407C5"/>
    <w:rsid w:val="0099557C"/>
    <w:rsid w:val="009A29D1"/>
    <w:rsid w:val="009B531D"/>
    <w:rsid w:val="00A62B51"/>
    <w:rsid w:val="00A91C94"/>
    <w:rsid w:val="00A93DFD"/>
    <w:rsid w:val="00AC6DD2"/>
    <w:rsid w:val="00AC7454"/>
    <w:rsid w:val="00B164A8"/>
    <w:rsid w:val="00B3551E"/>
    <w:rsid w:val="00B51C30"/>
    <w:rsid w:val="00B75010"/>
    <w:rsid w:val="00B75700"/>
    <w:rsid w:val="00B96473"/>
    <w:rsid w:val="00B978BB"/>
    <w:rsid w:val="00BB5A6A"/>
    <w:rsid w:val="00C0098A"/>
    <w:rsid w:val="00C41460"/>
    <w:rsid w:val="00D063B5"/>
    <w:rsid w:val="00D24B32"/>
    <w:rsid w:val="00D334DB"/>
    <w:rsid w:val="00D8149C"/>
    <w:rsid w:val="00D9704B"/>
    <w:rsid w:val="00DA3607"/>
    <w:rsid w:val="00DD0046"/>
    <w:rsid w:val="00E75879"/>
    <w:rsid w:val="00E846A8"/>
    <w:rsid w:val="00E92C6C"/>
    <w:rsid w:val="00ED4EB4"/>
    <w:rsid w:val="00F25410"/>
    <w:rsid w:val="00FA744E"/>
    <w:rsid w:val="00FE3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EB4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F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E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2F47"/>
  </w:style>
  <w:style w:type="paragraph" w:styleId="Stopka">
    <w:name w:val="footer"/>
    <w:basedOn w:val="Normalny"/>
    <w:link w:val="StopkaZnak"/>
    <w:uiPriority w:val="99"/>
    <w:unhideWhenUsed/>
    <w:rsid w:val="004E2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2F47"/>
  </w:style>
  <w:style w:type="paragraph" w:styleId="Tekstdymka">
    <w:name w:val="Balloon Text"/>
    <w:basedOn w:val="Normalny"/>
    <w:link w:val="TekstdymkaZnak"/>
    <w:uiPriority w:val="99"/>
    <w:semiHidden/>
    <w:unhideWhenUsed/>
    <w:rsid w:val="004E2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F4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9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9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29D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9704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27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dpogorze.e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C0BE09-4FCC-4271-A579-B70527CA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3661</Words>
  <Characters>21972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5</cp:revision>
  <cp:lastPrinted>2026-04-30T06:59:00Z</cp:lastPrinted>
  <dcterms:created xsi:type="dcterms:W3CDTF">2026-04-30T06:59:00Z</dcterms:created>
  <dcterms:modified xsi:type="dcterms:W3CDTF">2026-04-30T07:13:00Z</dcterms:modified>
</cp:coreProperties>
</file>